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455E61" w14:textId="5BC728B2" w:rsidR="004A0CA2" w:rsidRDefault="006157AF" w:rsidP="004A0CA2">
      <w:pPr>
        <w:jc w:val="right"/>
        <w:rPr>
          <w:b/>
          <w:bCs/>
          <w:sz w:val="32"/>
          <w:szCs w:val="40"/>
        </w:rPr>
      </w:pPr>
      <w:r w:rsidRPr="0073232A">
        <w:rPr>
          <w:b/>
          <w:bCs/>
          <w:sz w:val="32"/>
          <w:szCs w:val="40"/>
        </w:rPr>
        <w:t xml:space="preserve"> </w:t>
      </w:r>
    </w:p>
    <w:p w14:paraId="6334C086" w14:textId="77777777" w:rsidR="004A0CA2" w:rsidRDefault="004A0CA2">
      <w:pPr>
        <w:rPr>
          <w:b/>
          <w:bCs/>
          <w:sz w:val="32"/>
          <w:szCs w:val="40"/>
        </w:rPr>
      </w:pPr>
    </w:p>
    <w:p w14:paraId="7CBB4373" w14:textId="77777777" w:rsidR="00E67966" w:rsidRDefault="00E67966">
      <w:pPr>
        <w:rPr>
          <w:b/>
          <w:bCs/>
          <w:sz w:val="32"/>
          <w:szCs w:val="40"/>
        </w:rPr>
      </w:pPr>
    </w:p>
    <w:p w14:paraId="205FD990" w14:textId="77777777" w:rsidR="00E67966" w:rsidRDefault="00E67966">
      <w:pPr>
        <w:rPr>
          <w:b/>
          <w:bCs/>
          <w:sz w:val="32"/>
          <w:szCs w:val="40"/>
        </w:rPr>
      </w:pPr>
    </w:p>
    <w:p w14:paraId="2DA3F4F1" w14:textId="77F66243" w:rsidR="001816E4" w:rsidRPr="0073232A" w:rsidRDefault="006157AF">
      <w:pPr>
        <w:rPr>
          <w:b/>
          <w:bCs/>
          <w:sz w:val="32"/>
          <w:szCs w:val="40"/>
        </w:rPr>
      </w:pPr>
      <w:r w:rsidRPr="0073232A">
        <w:rPr>
          <w:b/>
          <w:bCs/>
          <w:sz w:val="32"/>
          <w:szCs w:val="40"/>
        </w:rPr>
        <w:t xml:space="preserve">«Mal Denken!» | </w:t>
      </w:r>
      <w:r w:rsidR="0041488F">
        <w:rPr>
          <w:b/>
          <w:bCs/>
          <w:sz w:val="32"/>
          <w:szCs w:val="40"/>
        </w:rPr>
        <w:t>Media Kit</w:t>
      </w:r>
    </w:p>
    <w:p w14:paraId="24522805" w14:textId="46BA52BE" w:rsidR="00B95EDE" w:rsidRPr="00B95EDE" w:rsidRDefault="00B95EDE" w:rsidP="00B95EDE"/>
    <w:p w14:paraId="2DCAF3D9" w14:textId="62DE614E" w:rsidR="00B95EDE" w:rsidRPr="00B95EDE" w:rsidRDefault="004A0CA2" w:rsidP="00B95EDE">
      <w:r>
        <w:rPr>
          <w:noProof/>
        </w:rPr>
        <mc:AlternateContent>
          <mc:Choice Requires="wps">
            <w:drawing>
              <wp:anchor distT="0" distB="0" distL="114300" distR="114300" simplePos="0" relativeHeight="251653120" behindDoc="0" locked="0" layoutInCell="1" allowOverlap="1" wp14:anchorId="254658AF" wp14:editId="0A0D3BF0">
                <wp:simplePos x="0" y="0"/>
                <wp:positionH relativeFrom="column">
                  <wp:posOffset>-981276</wp:posOffset>
                </wp:positionH>
                <wp:positionV relativeFrom="paragraph">
                  <wp:posOffset>184785</wp:posOffset>
                </wp:positionV>
                <wp:extent cx="7930515" cy="2254313"/>
                <wp:effectExtent l="0" t="0" r="0" b="6350"/>
                <wp:wrapNone/>
                <wp:docPr id="5" name="Textfeld 5"/>
                <wp:cNvGraphicFramePr/>
                <a:graphic xmlns:a="http://schemas.openxmlformats.org/drawingml/2006/main">
                  <a:graphicData uri="http://schemas.microsoft.com/office/word/2010/wordprocessingShape">
                    <wps:wsp>
                      <wps:cNvSpPr txBox="1"/>
                      <wps:spPr>
                        <a:xfrm>
                          <a:off x="0" y="0"/>
                          <a:ext cx="7930515" cy="2254313"/>
                        </a:xfrm>
                        <a:prstGeom prst="rect">
                          <a:avLst/>
                        </a:prstGeom>
                        <a:solidFill>
                          <a:srgbClr val="9AC5DA"/>
                        </a:solidFill>
                        <a:ln w="6350">
                          <a:noFill/>
                        </a:ln>
                      </wps:spPr>
                      <wps:txbx>
                        <w:txbxContent>
                          <w:p w14:paraId="0EEC0904" w14:textId="77777777" w:rsidR="006157AF" w:rsidRDefault="006157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54658AF" id="_x0000_t202" coordsize="21600,21600" o:spt="202" path="m,l,21600r21600,l21600,xe">
                <v:stroke joinstyle="miter"/>
                <v:path gradientshapeok="t" o:connecttype="rect"/>
              </v:shapetype>
              <v:shape id="Textfeld 5" o:spid="_x0000_s1026" type="#_x0000_t202" style="position:absolute;margin-left:-77.25pt;margin-top:14.55pt;width:624.45pt;height:177.5pt;z-index:251653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" fillcolor="#9ac5da" stroked="f" strokeweight=".5pt">
                <v:textbox>
                  <w:txbxContent>
                    <w:p w14:paraId="0EEC0904" w14:textId="77777777" w:rsidR="006157AF" w:rsidRDefault="006157AF"/>
                  </w:txbxContent>
                </v:textbox>
              </v:shape>
            </w:pict>
          </mc:Fallback>
        </mc:AlternateContent>
      </w:r>
    </w:p>
    <w:p w14:paraId="4919D9E9" w14:textId="2CE9CF72" w:rsidR="00B95EDE" w:rsidRPr="00B95EDE" w:rsidRDefault="00F16ED4" w:rsidP="00B95EDE">
      <w:r>
        <w:rPr>
          <w:noProof/>
        </w:rPr>
        <mc:AlternateContent>
          <mc:Choice Requires="wps">
            <w:drawing>
              <wp:anchor distT="0" distB="0" distL="114300" distR="114300" simplePos="0" relativeHeight="251654144" behindDoc="0" locked="0" layoutInCell="1" allowOverlap="1" wp14:anchorId="4F1CBCAA" wp14:editId="334E5F5A">
                <wp:simplePos x="0" y="0"/>
                <wp:positionH relativeFrom="column">
                  <wp:posOffset>2567682</wp:posOffset>
                </wp:positionH>
                <wp:positionV relativeFrom="paragraph">
                  <wp:posOffset>33020</wp:posOffset>
                </wp:positionV>
                <wp:extent cx="2960370" cy="2254250"/>
                <wp:effectExtent l="0" t="0" r="0" b="0"/>
                <wp:wrapNone/>
                <wp:docPr id="4" name="Textfeld 4"/>
                <wp:cNvGraphicFramePr/>
                <a:graphic xmlns:a="http://schemas.openxmlformats.org/drawingml/2006/main">
                  <a:graphicData uri="http://schemas.microsoft.com/office/word/2010/wordprocessingShape">
                    <wps:wsp>
                      <wps:cNvSpPr txBox="1"/>
                      <wps:spPr>
                        <a:xfrm>
                          <a:off x="0" y="0"/>
                          <a:ext cx="2960370" cy="2254250"/>
                        </a:xfrm>
                        <a:prstGeom prst="rect">
                          <a:avLst/>
                        </a:prstGeom>
                        <a:noFill/>
                        <a:ln w="6350">
                          <a:noFill/>
                        </a:ln>
                      </wps:spPr>
                      <wps:txbx>
                        <w:txbxContent>
                          <w:p w14:paraId="695CCAAB" w14:textId="1222E044" w:rsidR="00B95EDE" w:rsidRPr="006157AF" w:rsidRDefault="00B95EDE">
                            <w:pPr>
                              <w:rPr>
                                <w:color w:val="FFFFFF" w:themeColor="background1"/>
                              </w:rPr>
                            </w:pPr>
                            <w:r w:rsidRPr="006157AF">
                              <w:rPr>
                                <w:color w:val="FFFFFF" w:themeColor="background1"/>
                              </w:rPr>
                              <w:t xml:space="preserve">«Mal Denken!» ist eine Aktion der </w:t>
                            </w:r>
                            <w:r w:rsidRPr="0073232A">
                              <w:rPr>
                                <w:b/>
                                <w:bCs/>
                                <w:color w:val="FFFFFF" w:themeColor="background1"/>
                              </w:rPr>
                              <w:t>Schweizerischen Akademie der Geistes- und Sozialwissenschaften</w:t>
                            </w:r>
                            <w:r w:rsidRPr="006157AF">
                              <w:rPr>
                                <w:color w:val="FFFFFF" w:themeColor="background1"/>
                              </w:rPr>
                              <w:t xml:space="preserve"> (</w:t>
                            </w:r>
                            <w:hyperlink r:id="rId8" w:history="1">
                              <w:r w:rsidRPr="0041488F">
                                <w:rPr>
                                  <w:rStyle w:val="Hyperlink"/>
                                  <w:color w:val="FFFFFF" w:themeColor="background1"/>
                                </w:rPr>
                                <w:t>SAGW</w:t>
                              </w:r>
                            </w:hyperlink>
                            <w:r w:rsidRPr="0041488F">
                              <w:rPr>
                                <w:color w:val="FFFFFF" w:themeColor="background1"/>
                              </w:rPr>
                              <w:t xml:space="preserve">). </w:t>
                            </w:r>
                            <w:r w:rsidR="006157AF">
                              <w:rPr>
                                <w:color w:val="FFFFFF" w:themeColor="background1"/>
                              </w:rPr>
                              <w:t xml:space="preserve">Ziel </w:t>
                            </w:r>
                            <w:r w:rsidR="0073232A">
                              <w:rPr>
                                <w:color w:val="FFFFFF" w:themeColor="background1"/>
                              </w:rPr>
                              <w:t>ist</w:t>
                            </w:r>
                            <w:r w:rsidR="006157AF">
                              <w:rPr>
                                <w:color w:val="FFFFFF" w:themeColor="background1"/>
                              </w:rPr>
                              <w:t xml:space="preserve"> d</w:t>
                            </w:r>
                            <w:r w:rsidR="006157AF" w:rsidRPr="006157AF">
                              <w:rPr>
                                <w:color w:val="FFFFFF" w:themeColor="background1"/>
                              </w:rPr>
                              <w:t xml:space="preserve">ie Dialogförderung und Wissensvermittlung </w:t>
                            </w:r>
                            <w:r w:rsidR="006157AF">
                              <w:rPr>
                                <w:color w:val="FFFFFF" w:themeColor="background1"/>
                              </w:rPr>
                              <w:t xml:space="preserve">zu </w:t>
                            </w:r>
                            <w:r w:rsidR="0073232A" w:rsidRPr="0073232A">
                              <w:rPr>
                                <w:b/>
                                <w:bCs/>
                                <w:color w:val="FFFFFF" w:themeColor="background1"/>
                              </w:rPr>
                              <w:t>Denkmälern</w:t>
                            </w:r>
                            <w:r w:rsidR="006157AF" w:rsidRPr="006157AF">
                              <w:rPr>
                                <w:color w:val="FFFFFF" w:themeColor="background1"/>
                              </w:rPr>
                              <w:t xml:space="preserve"> </w:t>
                            </w:r>
                            <w:r w:rsidR="0073232A">
                              <w:rPr>
                                <w:color w:val="FFFFFF" w:themeColor="background1"/>
                              </w:rPr>
                              <w:t>und ihrer Rolle in der Erinnerungskultur</w:t>
                            </w:r>
                            <w:r w:rsidR="006157AF" w:rsidRPr="006157AF">
                              <w:rPr>
                                <w:color w:val="FFFFFF" w:themeColor="background1"/>
                              </w:rPr>
                              <w:t xml:space="preserve">. </w:t>
                            </w:r>
                            <w:r w:rsidR="0073232A">
                              <w:rPr>
                                <w:color w:val="FFFFFF" w:themeColor="background1"/>
                              </w:rPr>
                              <w:t>Die Aktion richtet sich mit</w:t>
                            </w:r>
                            <w:r w:rsidR="0073232A" w:rsidRPr="006157AF">
                              <w:rPr>
                                <w:color w:val="FFFFFF" w:themeColor="background1"/>
                              </w:rPr>
                              <w:t xml:space="preserve"> ein</w:t>
                            </w:r>
                            <w:r w:rsidR="0073232A">
                              <w:rPr>
                                <w:color w:val="FFFFFF" w:themeColor="background1"/>
                              </w:rPr>
                              <w:t>em</w:t>
                            </w:r>
                            <w:r w:rsidR="0073232A" w:rsidRPr="006157AF">
                              <w:rPr>
                                <w:color w:val="FFFFFF" w:themeColor="background1"/>
                              </w:rPr>
                              <w:t xml:space="preserve"> digitale</w:t>
                            </w:r>
                            <w:r w:rsidR="0073232A">
                              <w:rPr>
                                <w:color w:val="FFFFFF" w:themeColor="background1"/>
                              </w:rPr>
                              <w:t>n</w:t>
                            </w:r>
                            <w:r w:rsidR="0073232A" w:rsidRPr="006157AF">
                              <w:rPr>
                                <w:color w:val="FFFFFF" w:themeColor="background1"/>
                              </w:rPr>
                              <w:t xml:space="preserve"> Kartenspiel, eine</w:t>
                            </w:r>
                            <w:r w:rsidR="0073232A">
                              <w:rPr>
                                <w:color w:val="FFFFFF" w:themeColor="background1"/>
                              </w:rPr>
                              <w:t>r</w:t>
                            </w:r>
                            <w:r w:rsidR="0073232A" w:rsidRPr="006157AF">
                              <w:rPr>
                                <w:color w:val="FFFFFF" w:themeColor="background1"/>
                              </w:rPr>
                              <w:t xml:space="preserve"> Umfrage und eine</w:t>
                            </w:r>
                            <w:r w:rsidR="0073232A">
                              <w:rPr>
                                <w:color w:val="FFFFFF" w:themeColor="background1"/>
                              </w:rPr>
                              <w:t>m</w:t>
                            </w:r>
                            <w:r w:rsidR="0073232A" w:rsidRPr="006157AF">
                              <w:rPr>
                                <w:color w:val="FFFFFF" w:themeColor="background1"/>
                              </w:rPr>
                              <w:t xml:space="preserve"> Wettbewerb</w:t>
                            </w:r>
                            <w:r w:rsidR="0073232A">
                              <w:rPr>
                                <w:color w:val="FFFFFF" w:themeColor="background1"/>
                              </w:rPr>
                              <w:t xml:space="preserve"> an ein</w:t>
                            </w:r>
                            <w:r w:rsidR="006157AF" w:rsidRPr="006157AF">
                              <w:rPr>
                                <w:color w:val="FFFFFF" w:themeColor="background1"/>
                              </w:rPr>
                              <w:t xml:space="preserve"> Publikum, das </w:t>
                            </w:r>
                            <w:r w:rsidR="0073232A" w:rsidRPr="006157AF">
                              <w:rPr>
                                <w:color w:val="FFFFFF" w:themeColor="background1"/>
                              </w:rPr>
                              <w:t>über Fach- und Aktivist</w:t>
                            </w:r>
                            <w:r w:rsidR="006157AF" w:rsidRPr="006157AF">
                              <w:rPr>
                                <w:color w:val="FFFFFF" w:themeColor="background1"/>
                              </w:rPr>
                              <w:t>*innenkreise hinausgeht.</w:t>
                            </w:r>
                          </w:p>
                          <w:p w14:paraId="27525135" w14:textId="1C0214BB" w:rsidR="003D0185" w:rsidRPr="006157AF" w:rsidRDefault="003D0185">
                            <w:pPr>
                              <w:rPr>
                                <w:color w:val="FFFFFF" w:themeColor="background1"/>
                              </w:rPr>
                            </w:pPr>
                          </w:p>
                          <w:p w14:paraId="16E1FF6F" w14:textId="5084493E" w:rsidR="003D0185" w:rsidRPr="0073232A" w:rsidRDefault="003D0185">
                            <w:pPr>
                              <w:rPr>
                                <w:b/>
                                <w:bCs/>
                                <w:color w:val="FFFFFF" w:themeColor="background1"/>
                              </w:rPr>
                            </w:pPr>
                            <w:r w:rsidRPr="006157AF">
                              <w:rPr>
                                <w:color w:val="FFFFFF" w:themeColor="background1"/>
                              </w:rPr>
                              <w:t xml:space="preserve">Die SAGW lancierte die Aktion </w:t>
                            </w:r>
                            <w:r w:rsidRPr="0073232A">
                              <w:rPr>
                                <w:b/>
                                <w:bCs/>
                                <w:color w:val="FFFFFF" w:themeColor="background1"/>
                              </w:rPr>
                              <w:t xml:space="preserve">am 1. März 2021.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F1CBCAA" id="_x0000_t202" coordsize="21600,21600" o:spt="202" path="m,l,21600r21600,l21600,xe">
                <v:stroke joinstyle="miter"/>
                <v:path gradientshapeok="t" o:connecttype="rect"/>
              </v:shapetype>
              <v:shape id="Textfeld 4" o:spid="_x0000_s1027" type="#_x0000_t202" style="position:absolute;margin-left:202.2pt;margin-top:2.6pt;width:233.1pt;height:177.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" filled="f" stroked="f" strokeweight=".5pt">
                <v:textbox>
                  <w:txbxContent>
                    <w:p w14:paraId="695CCAAB" w14:textId="1222E044" w:rsidR="00B95EDE" w:rsidRPr="006157AF" w:rsidRDefault="00B95EDE">
                      <w:pPr>
                        <w:rPr>
                          <w:color w:val="FFFFFF" w:themeColor="background1"/>
                        </w:rPr>
                      </w:pPr>
                      <w:r w:rsidRPr="006157AF">
                        <w:rPr>
                          <w:color w:val="FFFFFF" w:themeColor="background1"/>
                        </w:rPr>
                        <w:t xml:space="preserve">«Mal Denken!» ist eine Aktion der </w:t>
                      </w:r>
                      <w:r w:rsidRPr="0073232A">
                        <w:rPr>
                          <w:b/>
                          <w:bCs/>
                          <w:color w:val="FFFFFF" w:themeColor="background1"/>
                        </w:rPr>
                        <w:t>Schweizerischen Akademie der Geistes- und Sozialwissenschaften</w:t>
                      </w:r>
                      <w:r w:rsidRPr="006157AF">
                        <w:rPr>
                          <w:color w:val="FFFFFF" w:themeColor="background1"/>
                        </w:rPr>
                        <w:t xml:space="preserve"> (</w:t>
                      </w:r>
                      <w:hyperlink r:id="rId9" w:history="1">
                        <w:r w:rsidRPr="0041488F">
                          <w:rPr>
                            <w:rStyle w:val="Hyperlink"/>
                            <w:color w:val="FFFFFF" w:themeColor="background1"/>
                          </w:rPr>
                          <w:t>SAGW</w:t>
                        </w:r>
                      </w:hyperlink>
                      <w:r w:rsidRPr="0041488F">
                        <w:rPr>
                          <w:color w:val="FFFFFF" w:themeColor="background1"/>
                        </w:rPr>
                        <w:t xml:space="preserve">). </w:t>
                      </w:r>
                      <w:r w:rsidR="006157AF">
                        <w:rPr>
                          <w:color w:val="FFFFFF" w:themeColor="background1"/>
                        </w:rPr>
                        <w:t xml:space="preserve">Ziel </w:t>
                      </w:r>
                      <w:r w:rsidR="0073232A">
                        <w:rPr>
                          <w:color w:val="FFFFFF" w:themeColor="background1"/>
                        </w:rPr>
                        <w:t>ist</w:t>
                      </w:r>
                      <w:r w:rsidR="006157AF">
                        <w:rPr>
                          <w:color w:val="FFFFFF" w:themeColor="background1"/>
                        </w:rPr>
                        <w:t xml:space="preserve"> d</w:t>
                      </w:r>
                      <w:r w:rsidR="006157AF" w:rsidRPr="006157AF">
                        <w:rPr>
                          <w:color w:val="FFFFFF" w:themeColor="background1"/>
                        </w:rPr>
                        <w:t xml:space="preserve">ie Dialogförderung und Wissensvermittlung </w:t>
                      </w:r>
                      <w:r w:rsidR="006157AF">
                        <w:rPr>
                          <w:color w:val="FFFFFF" w:themeColor="background1"/>
                        </w:rPr>
                        <w:t xml:space="preserve">zu </w:t>
                      </w:r>
                      <w:r w:rsidR="0073232A" w:rsidRPr="0073232A">
                        <w:rPr>
                          <w:b/>
                          <w:bCs/>
                          <w:color w:val="FFFFFF" w:themeColor="background1"/>
                        </w:rPr>
                        <w:t>Denkmälern</w:t>
                      </w:r>
                      <w:r w:rsidR="006157AF" w:rsidRPr="006157AF">
                        <w:rPr>
                          <w:color w:val="FFFFFF" w:themeColor="background1"/>
                        </w:rPr>
                        <w:t xml:space="preserve"> </w:t>
                      </w:r>
                      <w:r w:rsidR="0073232A">
                        <w:rPr>
                          <w:color w:val="FFFFFF" w:themeColor="background1"/>
                        </w:rPr>
                        <w:t>und ihrer Rolle in der Erinnerungskultur</w:t>
                      </w:r>
                      <w:r w:rsidR="006157AF" w:rsidRPr="006157AF">
                        <w:rPr>
                          <w:color w:val="FFFFFF" w:themeColor="background1"/>
                        </w:rPr>
                        <w:t xml:space="preserve">. </w:t>
                      </w:r>
                      <w:r w:rsidR="0073232A">
                        <w:rPr>
                          <w:color w:val="FFFFFF" w:themeColor="background1"/>
                        </w:rPr>
                        <w:t>Die Aktion richtet sich mit</w:t>
                      </w:r>
                      <w:r w:rsidR="0073232A" w:rsidRPr="006157AF">
                        <w:rPr>
                          <w:color w:val="FFFFFF" w:themeColor="background1"/>
                        </w:rPr>
                        <w:t xml:space="preserve"> ein</w:t>
                      </w:r>
                      <w:r w:rsidR="0073232A">
                        <w:rPr>
                          <w:color w:val="FFFFFF" w:themeColor="background1"/>
                        </w:rPr>
                        <w:t>em</w:t>
                      </w:r>
                      <w:r w:rsidR="0073232A" w:rsidRPr="006157AF">
                        <w:rPr>
                          <w:color w:val="FFFFFF" w:themeColor="background1"/>
                        </w:rPr>
                        <w:t xml:space="preserve"> digitale</w:t>
                      </w:r>
                      <w:r w:rsidR="0073232A">
                        <w:rPr>
                          <w:color w:val="FFFFFF" w:themeColor="background1"/>
                        </w:rPr>
                        <w:t>n</w:t>
                      </w:r>
                      <w:r w:rsidR="0073232A" w:rsidRPr="006157AF">
                        <w:rPr>
                          <w:color w:val="FFFFFF" w:themeColor="background1"/>
                        </w:rPr>
                        <w:t xml:space="preserve"> Kartenspiel, eine</w:t>
                      </w:r>
                      <w:r w:rsidR="0073232A">
                        <w:rPr>
                          <w:color w:val="FFFFFF" w:themeColor="background1"/>
                        </w:rPr>
                        <w:t>r</w:t>
                      </w:r>
                      <w:r w:rsidR="0073232A" w:rsidRPr="006157AF">
                        <w:rPr>
                          <w:color w:val="FFFFFF" w:themeColor="background1"/>
                        </w:rPr>
                        <w:t xml:space="preserve"> Umfrage und eine</w:t>
                      </w:r>
                      <w:r w:rsidR="0073232A">
                        <w:rPr>
                          <w:color w:val="FFFFFF" w:themeColor="background1"/>
                        </w:rPr>
                        <w:t>m</w:t>
                      </w:r>
                      <w:r w:rsidR="0073232A" w:rsidRPr="006157AF">
                        <w:rPr>
                          <w:color w:val="FFFFFF" w:themeColor="background1"/>
                        </w:rPr>
                        <w:t xml:space="preserve"> Wettbewerb</w:t>
                      </w:r>
                      <w:r w:rsidR="0073232A">
                        <w:rPr>
                          <w:color w:val="FFFFFF" w:themeColor="background1"/>
                        </w:rPr>
                        <w:t xml:space="preserve"> an ein</w:t>
                      </w:r>
                      <w:r w:rsidR="006157AF" w:rsidRPr="006157AF">
                        <w:rPr>
                          <w:color w:val="FFFFFF" w:themeColor="background1"/>
                        </w:rPr>
                        <w:t xml:space="preserve"> Publikum, das </w:t>
                      </w:r>
                      <w:r w:rsidR="0073232A" w:rsidRPr="006157AF">
                        <w:rPr>
                          <w:color w:val="FFFFFF" w:themeColor="background1"/>
                        </w:rPr>
                        <w:t>über Fach- und Aktivist</w:t>
                      </w:r>
                      <w:r w:rsidR="006157AF" w:rsidRPr="006157AF">
                        <w:rPr>
                          <w:color w:val="FFFFFF" w:themeColor="background1"/>
                        </w:rPr>
                        <w:t>*innenkreise hinausgeht.</w:t>
                      </w:r>
                    </w:p>
                    <w:p w14:paraId="27525135" w14:textId="1C0214BB" w:rsidR="003D0185" w:rsidRPr="006157AF" w:rsidRDefault="003D0185">
                      <w:pPr>
                        <w:rPr>
                          <w:color w:val="FFFFFF" w:themeColor="background1"/>
                        </w:rPr>
                      </w:pPr>
                    </w:p>
                    <w:p w14:paraId="16E1FF6F" w14:textId="5084493E" w:rsidR="003D0185" w:rsidRPr="0073232A" w:rsidRDefault="003D0185">
                      <w:pPr>
                        <w:rPr>
                          <w:b/>
                          <w:bCs/>
                          <w:color w:val="FFFFFF" w:themeColor="background1"/>
                        </w:rPr>
                      </w:pPr>
                      <w:r w:rsidRPr="006157AF">
                        <w:rPr>
                          <w:color w:val="FFFFFF" w:themeColor="background1"/>
                        </w:rPr>
                        <w:t xml:space="preserve">Die SAGW lancierte die Aktion </w:t>
                      </w:r>
                      <w:r w:rsidRPr="0073232A">
                        <w:rPr>
                          <w:b/>
                          <w:bCs/>
                          <w:color w:val="FFFFFF" w:themeColor="background1"/>
                        </w:rPr>
                        <w:t xml:space="preserve">am 1. März 2021. </w:t>
                      </w:r>
                    </w:p>
                  </w:txbxContent>
                </v:textbox>
              </v:shape>
            </w:pict>
          </mc:Fallback>
        </mc:AlternateContent>
      </w:r>
    </w:p>
    <w:p w14:paraId="76DDBB83" w14:textId="1304742E" w:rsidR="00B95EDE" w:rsidRPr="00B95EDE" w:rsidRDefault="004A0CA2" w:rsidP="00B95EDE">
      <w:r>
        <w:rPr>
          <w:noProof/>
        </w:rPr>
        <w:drawing>
          <wp:anchor distT="0" distB="0" distL="114300" distR="114300" simplePos="0" relativeHeight="251655168" behindDoc="0" locked="0" layoutInCell="1" allowOverlap="1" wp14:anchorId="08A64144" wp14:editId="7D6AB04A">
            <wp:simplePos x="0" y="0"/>
            <wp:positionH relativeFrom="column">
              <wp:posOffset>-2540</wp:posOffset>
            </wp:positionH>
            <wp:positionV relativeFrom="paragraph">
              <wp:posOffset>5187</wp:posOffset>
            </wp:positionV>
            <wp:extent cx="2077720" cy="130365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077720" cy="1303655"/>
                    </a:xfrm>
                    <a:prstGeom prst="rect">
                      <a:avLst/>
                    </a:prstGeom>
                  </pic:spPr>
                </pic:pic>
              </a:graphicData>
            </a:graphic>
          </wp:anchor>
        </w:drawing>
      </w:r>
    </w:p>
    <w:p w14:paraId="5B76FD75" w14:textId="0CF79710" w:rsidR="00B95EDE" w:rsidRPr="00B95EDE" w:rsidRDefault="00B95EDE" w:rsidP="00B95EDE"/>
    <w:p w14:paraId="6307EA99" w14:textId="3EC407CA" w:rsidR="00B95EDE" w:rsidRPr="00B95EDE" w:rsidRDefault="00B95EDE" w:rsidP="00B95EDE"/>
    <w:p w14:paraId="77203493" w14:textId="04B5422F" w:rsidR="00B95EDE" w:rsidRPr="00B95EDE" w:rsidRDefault="00B95EDE" w:rsidP="00B95EDE"/>
    <w:p w14:paraId="423E85F5" w14:textId="73A5CF2F" w:rsidR="00B95EDE" w:rsidRPr="00B95EDE" w:rsidRDefault="00B95EDE" w:rsidP="00B95EDE"/>
    <w:p w14:paraId="3B0A2D58" w14:textId="107A58C5" w:rsidR="00B95EDE" w:rsidRPr="00B95EDE" w:rsidRDefault="00B95EDE" w:rsidP="00B95EDE"/>
    <w:p w14:paraId="40AC4233" w14:textId="2B74870E" w:rsidR="00B95EDE" w:rsidRPr="00B95EDE" w:rsidRDefault="00B95EDE" w:rsidP="00B95EDE"/>
    <w:p w14:paraId="306DE679" w14:textId="032F8741" w:rsidR="00B95EDE" w:rsidRPr="00B95EDE" w:rsidRDefault="00B95EDE" w:rsidP="00B95EDE"/>
    <w:p w14:paraId="51646D2D" w14:textId="444E8259" w:rsidR="00B95EDE" w:rsidRPr="00B95EDE" w:rsidRDefault="00B95EDE" w:rsidP="00B95EDE"/>
    <w:p w14:paraId="3CC3BCB2" w14:textId="7A12B483" w:rsidR="00B95EDE" w:rsidRPr="00B95EDE" w:rsidRDefault="00B95EDE" w:rsidP="00B95EDE"/>
    <w:p w14:paraId="4F14707A" w14:textId="1DA8B208" w:rsidR="00B95EDE" w:rsidRDefault="004A0CA2" w:rsidP="00B95EDE">
      <w:pPr>
        <w:tabs>
          <w:tab w:val="left" w:pos="1768"/>
        </w:tabs>
      </w:pPr>
      <w:r>
        <w:rPr>
          <w:noProof/>
        </w:rPr>
        <mc:AlternateContent>
          <mc:Choice Requires="wps">
            <w:drawing>
              <wp:anchor distT="0" distB="0" distL="114300" distR="114300" simplePos="0" relativeHeight="251656192" behindDoc="0" locked="0" layoutInCell="1" allowOverlap="1" wp14:anchorId="6BC29819" wp14:editId="2EC142ED">
                <wp:simplePos x="0" y="0"/>
                <wp:positionH relativeFrom="column">
                  <wp:posOffset>-2540</wp:posOffset>
                </wp:positionH>
                <wp:positionV relativeFrom="paragraph">
                  <wp:posOffset>72044</wp:posOffset>
                </wp:positionV>
                <wp:extent cx="2036445" cy="253497"/>
                <wp:effectExtent l="0" t="0" r="0" b="0"/>
                <wp:wrapNone/>
                <wp:docPr id="6" name="Textfeld 6"/>
                <wp:cNvGraphicFramePr/>
                <a:graphic xmlns:a="http://schemas.openxmlformats.org/drawingml/2006/main">
                  <a:graphicData uri="http://schemas.microsoft.com/office/word/2010/wordprocessingShape">
                    <wps:wsp>
                      <wps:cNvSpPr txBox="1"/>
                      <wps:spPr>
                        <a:xfrm>
                          <a:off x="0" y="0"/>
                          <a:ext cx="2036445" cy="253497"/>
                        </a:xfrm>
                        <a:prstGeom prst="rect">
                          <a:avLst/>
                        </a:prstGeom>
                        <a:noFill/>
                        <a:ln w="6350">
                          <a:noFill/>
                        </a:ln>
                      </wps:spPr>
                      <wps:txbx>
                        <w:txbxContent>
                          <w:p w14:paraId="4377C3AA" w14:textId="4A521C06" w:rsidR="00F14478" w:rsidRPr="004A0CA2" w:rsidRDefault="005636D1">
                            <w:pPr>
                              <w:rPr>
                                <w:b/>
                                <w:bCs/>
                                <w:color w:val="FFFFFF" w:themeColor="background1"/>
                              </w:rPr>
                            </w:pPr>
                            <w:hyperlink r:id="rId11" w:history="1">
                              <w:r w:rsidR="00F14478" w:rsidRPr="004A0CA2">
                                <w:rPr>
                                  <w:rStyle w:val="Hyperlink"/>
                                  <w:b/>
                                  <w:bCs/>
                                  <w:color w:val="FFFFFF" w:themeColor="background1"/>
                                  <w:u w:val="none"/>
                                </w:rPr>
                                <w:sym w:font="Wingdings" w:char="F0E0"/>
                              </w:r>
                              <w:r w:rsidR="00F14478" w:rsidRPr="004A0CA2">
                                <w:rPr>
                                  <w:rStyle w:val="Hyperlink"/>
                                  <w:b/>
                                  <w:bCs/>
                                  <w:color w:val="FFFFFF" w:themeColor="background1"/>
                                  <w:u w:val="none"/>
                                </w:rPr>
                                <w:t xml:space="preserve"> denk-mal-denken.ch</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C29819" id="Textfeld 6" o:spid="_x0000_s1028" type="#_x0000_t202" style="position:absolute;margin-left:-.2pt;margin-top:5.65pt;width:160.35pt;height:19.9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" filled="f" stroked="f" strokeweight=".5pt">
                <v:textbox>
                  <w:txbxContent>
                    <w:p w14:paraId="4377C3AA" w14:textId="4A521C06" w:rsidR="00F14478" w:rsidRPr="004A0CA2" w:rsidRDefault="003729CC">
                      <w:pPr>
                        <w:rPr>
                          <w:b/>
                          <w:bCs/>
                          <w:color w:val="FFFFFF" w:themeColor="background1"/>
                        </w:rPr>
                      </w:pPr>
                      <w:hyperlink r:id="rId12" w:history="1">
                        <w:r w:rsidR="00F14478" w:rsidRPr="004A0CA2">
                          <w:rPr>
                            <w:rStyle w:val="Hyperlink"/>
                            <w:b/>
                            <w:bCs/>
                            <w:color w:val="FFFFFF" w:themeColor="background1"/>
                            <w:u w:val="none"/>
                          </w:rPr>
                          <w:sym w:font="Wingdings" w:char="F0E0"/>
                        </w:r>
                        <w:r w:rsidR="00F14478" w:rsidRPr="004A0CA2">
                          <w:rPr>
                            <w:rStyle w:val="Hyperlink"/>
                            <w:b/>
                            <w:bCs/>
                            <w:color w:val="FFFFFF" w:themeColor="background1"/>
                            <w:u w:val="none"/>
                          </w:rPr>
                          <w:t xml:space="preserve"> denk-mal-denken.ch</w:t>
                        </w:r>
                      </w:hyperlink>
                    </w:p>
                  </w:txbxContent>
                </v:textbox>
              </v:shape>
            </w:pict>
          </mc:Fallback>
        </mc:AlternateContent>
      </w:r>
    </w:p>
    <w:p w14:paraId="54C90AC5" w14:textId="3FAF19FB" w:rsidR="003D0185" w:rsidRDefault="003D0185" w:rsidP="00B95EDE">
      <w:pPr>
        <w:tabs>
          <w:tab w:val="left" w:pos="1768"/>
        </w:tabs>
      </w:pPr>
    </w:p>
    <w:p w14:paraId="115D859D" w14:textId="77777777" w:rsidR="003D0185" w:rsidRDefault="003D0185" w:rsidP="003D0185">
      <w:pPr>
        <w:rPr>
          <w:b/>
          <w:bCs/>
        </w:rPr>
      </w:pPr>
    </w:p>
    <w:p w14:paraId="427AFBA1" w14:textId="20E7B85C" w:rsidR="003D0185" w:rsidRDefault="003D0185" w:rsidP="003D0185">
      <w:pPr>
        <w:rPr>
          <w:b/>
          <w:bCs/>
        </w:rPr>
      </w:pPr>
    </w:p>
    <w:p w14:paraId="7498659B" w14:textId="157ED064" w:rsidR="006157AF" w:rsidRDefault="006157AF" w:rsidP="003D0185">
      <w:pPr>
        <w:rPr>
          <w:b/>
          <w:bCs/>
        </w:rPr>
      </w:pPr>
    </w:p>
    <w:p w14:paraId="3D0D4127" w14:textId="4089512E" w:rsidR="006157AF" w:rsidRDefault="006157AF" w:rsidP="003D0185">
      <w:pPr>
        <w:rPr>
          <w:b/>
          <w:bCs/>
        </w:rPr>
      </w:pPr>
    </w:p>
    <w:p w14:paraId="6EFC2DA5" w14:textId="54C87ED2" w:rsidR="006157AF" w:rsidRDefault="006157AF" w:rsidP="003D0185">
      <w:pPr>
        <w:rPr>
          <w:b/>
          <w:bCs/>
        </w:rPr>
      </w:pPr>
    </w:p>
    <w:p w14:paraId="2AB621CC" w14:textId="77777777" w:rsidR="00F16ED4" w:rsidRDefault="00F16ED4" w:rsidP="003D0185">
      <w:pPr>
        <w:rPr>
          <w:b/>
          <w:bCs/>
        </w:rPr>
      </w:pPr>
    </w:p>
    <w:sdt>
      <w:sdtPr>
        <w:rPr>
          <w:rFonts w:ascii="Helvetica Neue" w:eastAsiaTheme="minorHAnsi" w:hAnsi="Helvetica Neue" w:cstheme="minorBidi"/>
          <w:b w:val="0"/>
          <w:bCs w:val="0"/>
          <w:color w:val="auto"/>
          <w:sz w:val="20"/>
          <w:szCs w:val="40"/>
          <w:lang w:val="de-DE" w:eastAsia="en-US"/>
        </w:rPr>
        <w:id w:val="-790351393"/>
        <w:docPartObj>
          <w:docPartGallery w:val="Table of Contents"/>
          <w:docPartUnique/>
        </w:docPartObj>
      </w:sdtPr>
      <w:sdtEndPr>
        <w:rPr>
          <w:noProof/>
          <w:szCs w:val="24"/>
          <w:lang w:val="de-CH"/>
        </w:rPr>
      </w:sdtEndPr>
      <w:sdtContent>
        <w:p w14:paraId="07559E90" w14:textId="41D234AE" w:rsidR="00AE147B" w:rsidRPr="00CE4988" w:rsidRDefault="00F16ED4" w:rsidP="00E20A2F">
          <w:pPr>
            <w:pStyle w:val="Inhaltsverzeichnisberschrift"/>
            <w:spacing w:before="0" w:afterLines="60" w:after="144"/>
            <w:rPr>
              <w:rFonts w:ascii="Helvetica Neue" w:eastAsiaTheme="minorHAnsi" w:hAnsi="Helvetica Neue" w:cstheme="minorBidi"/>
              <w:color w:val="auto"/>
              <w:sz w:val="24"/>
              <w:szCs w:val="24"/>
              <w:lang w:eastAsia="en-US"/>
            </w:rPr>
          </w:pPr>
          <w:r w:rsidRPr="00CE4988">
            <w:rPr>
              <w:rFonts w:ascii="Helvetica Neue" w:eastAsiaTheme="minorHAnsi" w:hAnsi="Helvetica Neue" w:cstheme="minorBidi"/>
              <w:color w:val="auto"/>
              <w:sz w:val="24"/>
              <w:szCs w:val="24"/>
              <w:lang w:eastAsia="en-US"/>
            </w:rPr>
            <w:t>Inhaltsverzeichnis</w:t>
          </w:r>
        </w:p>
        <w:p w14:paraId="5642ECAA" w14:textId="2D4AF1E3" w:rsidR="00E711E6" w:rsidRPr="00CE4988" w:rsidRDefault="00F16ED4" w:rsidP="00CE4988">
          <w:pPr>
            <w:pStyle w:val="Verzeichnis1"/>
            <w:tabs>
              <w:tab w:val="right" w:leader="dot" w:pos="9062"/>
            </w:tabs>
            <w:spacing w:beforeLines="40" w:before="96" w:after="0"/>
            <w:rPr>
              <w:rFonts w:ascii="Helvetica Neue" w:eastAsiaTheme="minorEastAsia" w:hAnsi="Helvetica Neue"/>
              <w:b w:val="0"/>
              <w:bCs w:val="0"/>
              <w:noProof/>
              <w:lang w:eastAsia="de-DE"/>
            </w:rPr>
          </w:pPr>
          <w:r w:rsidRPr="00CE4988">
            <w:rPr>
              <w:rFonts w:ascii="Helvetica Neue" w:hAnsi="Helvetica Neue"/>
              <w:b w:val="0"/>
              <w:bCs w:val="0"/>
            </w:rPr>
            <w:fldChar w:fldCharType="begin"/>
          </w:r>
          <w:r w:rsidRPr="00CE4988">
            <w:rPr>
              <w:rFonts w:ascii="Helvetica Neue" w:hAnsi="Helvetica Neue"/>
            </w:rPr>
            <w:instrText>TOC \o "1-3" \h \z \u</w:instrText>
          </w:r>
          <w:r w:rsidRPr="00CE4988">
            <w:rPr>
              <w:rFonts w:ascii="Helvetica Neue" w:hAnsi="Helvetica Neue"/>
              <w:b w:val="0"/>
              <w:bCs w:val="0"/>
            </w:rPr>
            <w:fldChar w:fldCharType="separate"/>
          </w:r>
          <w:hyperlink w:anchor="_Toc72223362" w:history="1">
            <w:r w:rsidR="00E711E6" w:rsidRPr="00CE4988">
              <w:rPr>
                <w:rStyle w:val="Hyperlink"/>
                <w:rFonts w:ascii="Helvetica Neue" w:hAnsi="Helvetica Neue"/>
                <w:noProof/>
              </w:rPr>
              <w:t>Hintergrund: Zur Aktion «Mal Denken»</w:t>
            </w:r>
            <w:r w:rsidR="00E711E6" w:rsidRPr="00CE4988">
              <w:rPr>
                <w:rFonts w:ascii="Helvetica Neue" w:hAnsi="Helvetica Neue"/>
                <w:noProof/>
                <w:webHidden/>
              </w:rPr>
              <w:tab/>
            </w:r>
            <w:r w:rsidR="00E711E6" w:rsidRPr="00CE4988">
              <w:rPr>
                <w:rFonts w:ascii="Helvetica Neue" w:hAnsi="Helvetica Neue"/>
                <w:noProof/>
                <w:webHidden/>
              </w:rPr>
              <w:fldChar w:fldCharType="begin"/>
            </w:r>
            <w:r w:rsidR="00E711E6" w:rsidRPr="00CE4988">
              <w:rPr>
                <w:rFonts w:ascii="Helvetica Neue" w:hAnsi="Helvetica Neue"/>
                <w:noProof/>
                <w:webHidden/>
              </w:rPr>
              <w:instrText xml:space="preserve"> PAGEREF _Toc72223362 \h </w:instrText>
            </w:r>
            <w:r w:rsidR="00E711E6" w:rsidRPr="00CE4988">
              <w:rPr>
                <w:rFonts w:ascii="Helvetica Neue" w:hAnsi="Helvetica Neue"/>
                <w:noProof/>
                <w:webHidden/>
              </w:rPr>
            </w:r>
            <w:r w:rsidR="00E711E6" w:rsidRPr="00CE4988">
              <w:rPr>
                <w:rFonts w:ascii="Helvetica Neue" w:hAnsi="Helvetica Neue"/>
                <w:noProof/>
                <w:webHidden/>
              </w:rPr>
              <w:fldChar w:fldCharType="separate"/>
            </w:r>
            <w:r w:rsidR="00E711E6" w:rsidRPr="00CE4988">
              <w:rPr>
                <w:rFonts w:ascii="Helvetica Neue" w:hAnsi="Helvetica Neue"/>
                <w:noProof/>
                <w:webHidden/>
              </w:rPr>
              <w:t>3</w:t>
            </w:r>
            <w:r w:rsidR="00E711E6" w:rsidRPr="00CE4988">
              <w:rPr>
                <w:rFonts w:ascii="Helvetica Neue" w:hAnsi="Helvetica Neue"/>
                <w:noProof/>
                <w:webHidden/>
              </w:rPr>
              <w:fldChar w:fldCharType="end"/>
            </w:r>
          </w:hyperlink>
        </w:p>
        <w:p w14:paraId="607E295F" w14:textId="2AC24667" w:rsidR="00E711E6" w:rsidRPr="00CE4988" w:rsidRDefault="005636D1" w:rsidP="00CE4988">
          <w:pPr>
            <w:pStyle w:val="Verzeichnis1"/>
            <w:tabs>
              <w:tab w:val="right" w:leader="dot" w:pos="9062"/>
            </w:tabs>
            <w:spacing w:beforeLines="40" w:before="96" w:after="0"/>
            <w:rPr>
              <w:rFonts w:ascii="Helvetica Neue" w:eastAsiaTheme="minorEastAsia" w:hAnsi="Helvetica Neue"/>
              <w:b w:val="0"/>
              <w:bCs w:val="0"/>
              <w:noProof/>
              <w:lang w:eastAsia="de-DE"/>
            </w:rPr>
          </w:pPr>
          <w:hyperlink w:anchor="_Toc72223363" w:history="1">
            <w:r w:rsidR="00E711E6" w:rsidRPr="00CE4988">
              <w:rPr>
                <w:rStyle w:val="Hyperlink"/>
                <w:rFonts w:ascii="Helvetica Neue" w:hAnsi="Helvetica Neue"/>
                <w:noProof/>
              </w:rPr>
              <w:t>Die drei Interaktionslinien</w:t>
            </w:r>
            <w:r w:rsidR="00E711E6" w:rsidRPr="00CE4988">
              <w:rPr>
                <w:rFonts w:ascii="Helvetica Neue" w:hAnsi="Helvetica Neue"/>
                <w:noProof/>
                <w:webHidden/>
              </w:rPr>
              <w:tab/>
            </w:r>
            <w:r w:rsidR="00E711E6" w:rsidRPr="00CE4988">
              <w:rPr>
                <w:rFonts w:ascii="Helvetica Neue" w:hAnsi="Helvetica Neue"/>
                <w:noProof/>
                <w:webHidden/>
              </w:rPr>
              <w:fldChar w:fldCharType="begin"/>
            </w:r>
            <w:r w:rsidR="00E711E6" w:rsidRPr="00CE4988">
              <w:rPr>
                <w:rFonts w:ascii="Helvetica Neue" w:hAnsi="Helvetica Neue"/>
                <w:noProof/>
                <w:webHidden/>
              </w:rPr>
              <w:instrText xml:space="preserve"> PAGEREF _Toc72223363 \h </w:instrText>
            </w:r>
            <w:r w:rsidR="00E711E6" w:rsidRPr="00CE4988">
              <w:rPr>
                <w:rFonts w:ascii="Helvetica Neue" w:hAnsi="Helvetica Neue"/>
                <w:noProof/>
                <w:webHidden/>
              </w:rPr>
            </w:r>
            <w:r w:rsidR="00E711E6" w:rsidRPr="00CE4988">
              <w:rPr>
                <w:rFonts w:ascii="Helvetica Neue" w:hAnsi="Helvetica Neue"/>
                <w:noProof/>
                <w:webHidden/>
              </w:rPr>
              <w:fldChar w:fldCharType="separate"/>
            </w:r>
            <w:r w:rsidR="00E711E6" w:rsidRPr="00CE4988">
              <w:rPr>
                <w:rFonts w:ascii="Helvetica Neue" w:hAnsi="Helvetica Neue"/>
                <w:noProof/>
                <w:webHidden/>
              </w:rPr>
              <w:t>4</w:t>
            </w:r>
            <w:r w:rsidR="00E711E6" w:rsidRPr="00CE4988">
              <w:rPr>
                <w:rFonts w:ascii="Helvetica Neue" w:hAnsi="Helvetica Neue"/>
                <w:noProof/>
                <w:webHidden/>
              </w:rPr>
              <w:fldChar w:fldCharType="end"/>
            </w:r>
          </w:hyperlink>
        </w:p>
        <w:p w14:paraId="630605C4" w14:textId="194BEEFE"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64" w:history="1">
            <w:r w:rsidR="00E711E6" w:rsidRPr="00CE4988">
              <w:rPr>
                <w:rStyle w:val="Hyperlink"/>
                <w:rFonts w:ascii="Helvetica Neue" w:hAnsi="Helvetica Neue"/>
                <w:i w:val="0"/>
                <w:iCs w:val="0"/>
                <w:noProof/>
              </w:rPr>
              <w:t>Denkmal-Spiel: Einstieg in eine komplexe Thematik</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_Toc72223364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4</w:t>
            </w:r>
            <w:r w:rsidR="00E711E6" w:rsidRPr="00CE4988">
              <w:rPr>
                <w:rFonts w:ascii="Helvetica Neue" w:hAnsi="Helvetica Neue"/>
                <w:i w:val="0"/>
                <w:iCs w:val="0"/>
                <w:noProof/>
                <w:webHidden/>
              </w:rPr>
              <w:fldChar w:fldCharType="end"/>
            </w:r>
          </w:hyperlink>
        </w:p>
        <w:p w14:paraId="79180B63" w14:textId="1972239C"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65" w:history="1">
            <w:r w:rsidR="00E711E6" w:rsidRPr="00CE4988">
              <w:rPr>
                <w:rStyle w:val="Hyperlink"/>
                <w:rFonts w:ascii="Helvetica Neue" w:hAnsi="Helvetica Neue"/>
                <w:i w:val="0"/>
                <w:iCs w:val="0"/>
                <w:noProof/>
              </w:rPr>
              <w:t>Denkmal-Umfrage: Wahrnehmung, Funktion, Debatte</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_Toc72223365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4</w:t>
            </w:r>
            <w:r w:rsidR="00E711E6" w:rsidRPr="00CE4988">
              <w:rPr>
                <w:rFonts w:ascii="Helvetica Neue" w:hAnsi="Helvetica Neue"/>
                <w:i w:val="0"/>
                <w:iCs w:val="0"/>
                <w:noProof/>
                <w:webHidden/>
              </w:rPr>
              <w:fldChar w:fldCharType="end"/>
            </w:r>
          </w:hyperlink>
        </w:p>
        <w:p w14:paraId="2A79D757" w14:textId="064242DB"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66" w:history="1">
            <w:r w:rsidR="00E711E6" w:rsidRPr="00CE4988">
              <w:rPr>
                <w:rStyle w:val="Hyperlink"/>
                <w:rFonts w:ascii="Helvetica Neue" w:hAnsi="Helvetica Neue"/>
                <w:i w:val="0"/>
                <w:iCs w:val="0"/>
                <w:noProof/>
              </w:rPr>
              <w:t>Denkmal-Wettbewerb: Konstruktive Auseinandersetzung stimulieren</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_Toc72223366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4</w:t>
            </w:r>
            <w:r w:rsidR="00E711E6" w:rsidRPr="00CE4988">
              <w:rPr>
                <w:rFonts w:ascii="Helvetica Neue" w:hAnsi="Helvetica Neue"/>
                <w:i w:val="0"/>
                <w:iCs w:val="0"/>
                <w:noProof/>
                <w:webHidden/>
              </w:rPr>
              <w:fldChar w:fldCharType="end"/>
            </w:r>
          </w:hyperlink>
        </w:p>
        <w:p w14:paraId="1F47008B" w14:textId="504109FE" w:rsidR="00E711E6" w:rsidRPr="00CE4988" w:rsidRDefault="005636D1" w:rsidP="00CE4988">
          <w:pPr>
            <w:pStyle w:val="Verzeichnis1"/>
            <w:tabs>
              <w:tab w:val="right" w:leader="dot" w:pos="9062"/>
            </w:tabs>
            <w:spacing w:beforeLines="40" w:before="96" w:after="0"/>
            <w:rPr>
              <w:rFonts w:ascii="Helvetica Neue" w:eastAsiaTheme="minorEastAsia" w:hAnsi="Helvetica Neue"/>
              <w:b w:val="0"/>
              <w:bCs w:val="0"/>
              <w:noProof/>
              <w:lang w:eastAsia="de-DE"/>
            </w:rPr>
          </w:pPr>
          <w:hyperlink w:anchor="_Toc72223367" w:history="1">
            <w:r w:rsidR="00E711E6" w:rsidRPr="00CE4988">
              <w:rPr>
                <w:rStyle w:val="Hyperlink"/>
                <w:rFonts w:ascii="Helvetica Neue" w:hAnsi="Helvetica Neue"/>
                <w:noProof/>
              </w:rPr>
              <w:t>24 Denkmäler im Fokus</w:t>
            </w:r>
            <w:r w:rsidR="00E711E6" w:rsidRPr="00CE4988">
              <w:rPr>
                <w:rFonts w:ascii="Helvetica Neue" w:hAnsi="Helvetica Neue"/>
                <w:noProof/>
                <w:webHidden/>
              </w:rPr>
              <w:tab/>
            </w:r>
            <w:r w:rsidR="00E711E6" w:rsidRPr="00CE4988">
              <w:rPr>
                <w:rFonts w:ascii="Helvetica Neue" w:hAnsi="Helvetica Neue"/>
                <w:noProof/>
                <w:webHidden/>
              </w:rPr>
              <w:fldChar w:fldCharType="begin"/>
            </w:r>
            <w:r w:rsidR="00E711E6" w:rsidRPr="00CE4988">
              <w:rPr>
                <w:rFonts w:ascii="Helvetica Neue" w:hAnsi="Helvetica Neue"/>
                <w:noProof/>
                <w:webHidden/>
              </w:rPr>
              <w:instrText xml:space="preserve"> PAGEREF _Toc72223367 \h </w:instrText>
            </w:r>
            <w:r w:rsidR="00E711E6" w:rsidRPr="00CE4988">
              <w:rPr>
                <w:rFonts w:ascii="Helvetica Neue" w:hAnsi="Helvetica Neue"/>
                <w:noProof/>
                <w:webHidden/>
              </w:rPr>
            </w:r>
            <w:r w:rsidR="00E711E6" w:rsidRPr="00CE4988">
              <w:rPr>
                <w:rFonts w:ascii="Helvetica Neue" w:hAnsi="Helvetica Neue"/>
                <w:noProof/>
                <w:webHidden/>
              </w:rPr>
              <w:fldChar w:fldCharType="separate"/>
            </w:r>
            <w:r w:rsidR="00E711E6" w:rsidRPr="00CE4988">
              <w:rPr>
                <w:rFonts w:ascii="Helvetica Neue" w:hAnsi="Helvetica Neue"/>
                <w:noProof/>
                <w:webHidden/>
              </w:rPr>
              <w:t>5</w:t>
            </w:r>
            <w:r w:rsidR="00E711E6" w:rsidRPr="00CE4988">
              <w:rPr>
                <w:rFonts w:ascii="Helvetica Neue" w:hAnsi="Helvetica Neue"/>
                <w:noProof/>
                <w:webHidden/>
              </w:rPr>
              <w:fldChar w:fldCharType="end"/>
            </w:r>
          </w:hyperlink>
        </w:p>
        <w:p w14:paraId="01ECA978" w14:textId="02492FD0"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68" w:history="1">
            <w:r w:rsidR="00E711E6" w:rsidRPr="00CE4988">
              <w:rPr>
                <w:rStyle w:val="Hyperlink"/>
                <w:rFonts w:ascii="Helvetica Neue" w:hAnsi="Helvetica Neue"/>
                <w:i w:val="0"/>
                <w:iCs w:val="0"/>
                <w:noProof/>
              </w:rPr>
              <w:t>Auswahl der Denkmäler</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_Toc72223368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5</w:t>
            </w:r>
            <w:r w:rsidR="00E711E6" w:rsidRPr="00CE4988">
              <w:rPr>
                <w:rFonts w:ascii="Helvetica Neue" w:hAnsi="Helvetica Neue"/>
                <w:i w:val="0"/>
                <w:iCs w:val="0"/>
                <w:noProof/>
                <w:webHidden/>
              </w:rPr>
              <w:fldChar w:fldCharType="end"/>
            </w:r>
          </w:hyperlink>
        </w:p>
        <w:p w14:paraId="6F2E1351" w14:textId="236064F2"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69" w:history="1">
            <w:r w:rsidR="00E711E6" w:rsidRPr="00CE4988">
              <w:rPr>
                <w:rStyle w:val="Hyperlink"/>
                <w:rFonts w:ascii="Helvetica Neue" w:hAnsi="Helvetica Neue"/>
                <w:i w:val="0"/>
                <w:iCs w:val="0"/>
                <w:noProof/>
              </w:rPr>
              <w:t>Liste (chronologisch nach Einweihungsjahr)</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_Toc72223369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5</w:t>
            </w:r>
            <w:r w:rsidR="00E711E6" w:rsidRPr="00CE4988">
              <w:rPr>
                <w:rFonts w:ascii="Helvetica Neue" w:hAnsi="Helvetica Neue"/>
                <w:i w:val="0"/>
                <w:iCs w:val="0"/>
                <w:noProof/>
                <w:webHidden/>
              </w:rPr>
              <w:fldChar w:fldCharType="end"/>
            </w:r>
          </w:hyperlink>
        </w:p>
        <w:p w14:paraId="55A80981" w14:textId="2AA91B93"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0" w:history="1">
            <w:r w:rsidR="00E711E6" w:rsidRPr="00CE4988">
              <w:rPr>
                <w:rStyle w:val="Hyperlink"/>
                <w:rFonts w:ascii="Helvetica Neue" w:hAnsi="Helvetica Neue"/>
                <w:i w:val="0"/>
                <w:iCs w:val="0"/>
                <w:noProof/>
                <w:lang w:val="fr-CH"/>
              </w:rPr>
              <w:t>Rangliste aus dem Spiel (17.05.2021)</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_Toc72223370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6</w:t>
            </w:r>
            <w:r w:rsidR="00E711E6" w:rsidRPr="00CE4988">
              <w:rPr>
                <w:rFonts w:ascii="Helvetica Neue" w:hAnsi="Helvetica Neue"/>
                <w:i w:val="0"/>
                <w:iCs w:val="0"/>
                <w:noProof/>
                <w:webHidden/>
              </w:rPr>
              <w:fldChar w:fldCharType="end"/>
            </w:r>
          </w:hyperlink>
        </w:p>
        <w:p w14:paraId="2A818D2E" w14:textId="0A1380CB" w:rsidR="00E711E6" w:rsidRPr="00CE4988" w:rsidRDefault="005636D1" w:rsidP="00CE4988">
          <w:pPr>
            <w:pStyle w:val="Verzeichnis1"/>
            <w:tabs>
              <w:tab w:val="right" w:leader="dot" w:pos="9062"/>
            </w:tabs>
            <w:spacing w:beforeLines="40" w:before="96" w:after="0"/>
            <w:rPr>
              <w:rFonts w:ascii="Helvetica Neue" w:eastAsiaTheme="minorEastAsia" w:hAnsi="Helvetica Neue"/>
              <w:b w:val="0"/>
              <w:bCs w:val="0"/>
              <w:noProof/>
              <w:lang w:eastAsia="de-DE"/>
            </w:rPr>
          </w:pPr>
          <w:hyperlink w:anchor="_Toc72223371" w:history="1">
            <w:r w:rsidR="00E711E6" w:rsidRPr="00CE4988">
              <w:rPr>
                <w:rStyle w:val="Hyperlink"/>
                <w:rFonts w:ascii="Helvetica Neue" w:hAnsi="Helvetica Neue"/>
                <w:noProof/>
              </w:rPr>
              <w:t>Personen</w:t>
            </w:r>
            <w:r w:rsidR="00E711E6" w:rsidRPr="00CE4988">
              <w:rPr>
                <w:rFonts w:ascii="Helvetica Neue" w:hAnsi="Helvetica Neue"/>
                <w:noProof/>
                <w:webHidden/>
              </w:rPr>
              <w:tab/>
            </w:r>
            <w:r w:rsidR="00E711E6" w:rsidRPr="00CE4988">
              <w:rPr>
                <w:rFonts w:ascii="Helvetica Neue" w:hAnsi="Helvetica Neue"/>
                <w:noProof/>
                <w:webHidden/>
              </w:rPr>
              <w:fldChar w:fldCharType="begin"/>
            </w:r>
            <w:r w:rsidR="00E711E6" w:rsidRPr="00CE4988">
              <w:rPr>
                <w:rFonts w:ascii="Helvetica Neue" w:hAnsi="Helvetica Neue"/>
                <w:noProof/>
                <w:webHidden/>
              </w:rPr>
              <w:instrText xml:space="preserve"> PAGEREF _Toc72223371 \h </w:instrText>
            </w:r>
            <w:r w:rsidR="00E711E6" w:rsidRPr="00CE4988">
              <w:rPr>
                <w:rFonts w:ascii="Helvetica Neue" w:hAnsi="Helvetica Neue"/>
                <w:noProof/>
                <w:webHidden/>
              </w:rPr>
            </w:r>
            <w:r w:rsidR="00E711E6" w:rsidRPr="00CE4988">
              <w:rPr>
                <w:rFonts w:ascii="Helvetica Neue" w:hAnsi="Helvetica Neue"/>
                <w:noProof/>
                <w:webHidden/>
              </w:rPr>
              <w:fldChar w:fldCharType="separate"/>
            </w:r>
            <w:r w:rsidR="00E711E6" w:rsidRPr="00CE4988">
              <w:rPr>
                <w:rFonts w:ascii="Helvetica Neue" w:hAnsi="Helvetica Neue"/>
                <w:noProof/>
                <w:webHidden/>
              </w:rPr>
              <w:t>7</w:t>
            </w:r>
            <w:r w:rsidR="00E711E6" w:rsidRPr="00CE4988">
              <w:rPr>
                <w:rFonts w:ascii="Helvetica Neue" w:hAnsi="Helvetica Neue"/>
                <w:noProof/>
                <w:webHidden/>
              </w:rPr>
              <w:fldChar w:fldCharType="end"/>
            </w:r>
          </w:hyperlink>
        </w:p>
        <w:p w14:paraId="4711E617" w14:textId="301A3C39"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2" w:history="1">
            <w:r w:rsidR="00E711E6" w:rsidRPr="00CE4988">
              <w:rPr>
                <w:rStyle w:val="Hyperlink"/>
                <w:rFonts w:ascii="Helvetica Neue" w:hAnsi="Helvetica Neue"/>
                <w:i w:val="0"/>
                <w:iCs w:val="0"/>
                <w:noProof/>
              </w:rPr>
              <w:t>Begleitgruppe</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_Toc72223372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7</w:t>
            </w:r>
            <w:r w:rsidR="00E711E6" w:rsidRPr="00CE4988">
              <w:rPr>
                <w:rFonts w:ascii="Helvetica Neue" w:hAnsi="Helvetica Neue"/>
                <w:i w:val="0"/>
                <w:iCs w:val="0"/>
                <w:noProof/>
                <w:webHidden/>
              </w:rPr>
              <w:fldChar w:fldCharType="end"/>
            </w:r>
          </w:hyperlink>
        </w:p>
        <w:p w14:paraId="14B4EC08" w14:textId="5F0CA8AA"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3" w:history="1">
            <w:r w:rsidR="00E711E6" w:rsidRPr="00CE4988">
              <w:rPr>
                <w:rStyle w:val="Hyperlink"/>
                <w:rFonts w:ascii="Helvetica Neue" w:hAnsi="Helvetica Neue"/>
                <w:i w:val="0"/>
                <w:iCs w:val="0"/>
                <w:noProof/>
              </w:rPr>
              <w:t>Arbeitsgruppe</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_Toc72223373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7</w:t>
            </w:r>
            <w:r w:rsidR="00E711E6" w:rsidRPr="00CE4988">
              <w:rPr>
                <w:rFonts w:ascii="Helvetica Neue" w:hAnsi="Helvetica Neue"/>
                <w:i w:val="0"/>
                <w:iCs w:val="0"/>
                <w:noProof/>
                <w:webHidden/>
              </w:rPr>
              <w:fldChar w:fldCharType="end"/>
            </w:r>
          </w:hyperlink>
        </w:p>
        <w:p w14:paraId="7BCFA30E" w14:textId="33CC28FE"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4" w:history="1">
            <w:r w:rsidR="00E711E6" w:rsidRPr="00CE4988">
              <w:rPr>
                <w:rStyle w:val="Hyperlink"/>
                <w:rFonts w:ascii="Helvetica Neue" w:hAnsi="Helvetica Neue"/>
                <w:i w:val="0"/>
                <w:iCs w:val="0"/>
                <w:noProof/>
              </w:rPr>
              <w:t>Autor*innen</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_Toc72223374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7</w:t>
            </w:r>
            <w:r w:rsidR="00E711E6" w:rsidRPr="00CE4988">
              <w:rPr>
                <w:rFonts w:ascii="Helvetica Neue" w:hAnsi="Helvetica Neue"/>
                <w:i w:val="0"/>
                <w:iCs w:val="0"/>
                <w:noProof/>
                <w:webHidden/>
              </w:rPr>
              <w:fldChar w:fldCharType="end"/>
            </w:r>
          </w:hyperlink>
        </w:p>
        <w:p w14:paraId="67AF3A1B" w14:textId="0476BC71" w:rsidR="00E711E6" w:rsidRPr="00CE4988" w:rsidRDefault="005636D1" w:rsidP="00CE4988">
          <w:pPr>
            <w:pStyle w:val="Verzeichnis1"/>
            <w:tabs>
              <w:tab w:val="right" w:leader="dot" w:pos="9062"/>
            </w:tabs>
            <w:spacing w:beforeLines="40" w:before="96" w:after="0"/>
            <w:rPr>
              <w:rFonts w:ascii="Helvetica Neue" w:eastAsiaTheme="minorEastAsia" w:hAnsi="Helvetica Neue"/>
              <w:b w:val="0"/>
              <w:bCs w:val="0"/>
              <w:noProof/>
              <w:lang w:eastAsia="de-DE"/>
            </w:rPr>
          </w:pPr>
          <w:hyperlink w:anchor="_Toc72223375" w:history="1">
            <w:r w:rsidR="00E711E6" w:rsidRPr="00CE4988">
              <w:rPr>
                <w:rStyle w:val="Hyperlink"/>
                <w:rFonts w:ascii="Helvetica Neue" w:hAnsi="Helvetica Neue"/>
                <w:noProof/>
              </w:rPr>
              <w:t>Downloads, Kontakt</w:t>
            </w:r>
            <w:r w:rsidR="00E711E6" w:rsidRPr="00CE4988">
              <w:rPr>
                <w:rFonts w:ascii="Helvetica Neue" w:hAnsi="Helvetica Neue"/>
                <w:noProof/>
                <w:webHidden/>
              </w:rPr>
              <w:tab/>
            </w:r>
            <w:r w:rsidR="00E711E6" w:rsidRPr="00CE4988">
              <w:rPr>
                <w:rFonts w:ascii="Helvetica Neue" w:hAnsi="Helvetica Neue"/>
                <w:noProof/>
                <w:webHidden/>
              </w:rPr>
              <w:fldChar w:fldCharType="begin"/>
            </w:r>
            <w:r w:rsidR="00E711E6" w:rsidRPr="00CE4988">
              <w:rPr>
                <w:rFonts w:ascii="Helvetica Neue" w:hAnsi="Helvetica Neue"/>
                <w:noProof/>
                <w:webHidden/>
              </w:rPr>
              <w:instrText xml:space="preserve"> PAGEREF _Toc72223375 \h </w:instrText>
            </w:r>
            <w:r w:rsidR="00E711E6" w:rsidRPr="00CE4988">
              <w:rPr>
                <w:rFonts w:ascii="Helvetica Neue" w:hAnsi="Helvetica Neue"/>
                <w:noProof/>
                <w:webHidden/>
              </w:rPr>
            </w:r>
            <w:r w:rsidR="00E711E6" w:rsidRPr="00CE4988">
              <w:rPr>
                <w:rFonts w:ascii="Helvetica Neue" w:hAnsi="Helvetica Neue"/>
                <w:noProof/>
                <w:webHidden/>
              </w:rPr>
              <w:fldChar w:fldCharType="separate"/>
            </w:r>
            <w:r w:rsidR="00E711E6" w:rsidRPr="00CE4988">
              <w:rPr>
                <w:rFonts w:ascii="Helvetica Neue" w:hAnsi="Helvetica Neue"/>
                <w:noProof/>
                <w:webHidden/>
              </w:rPr>
              <w:t>8</w:t>
            </w:r>
            <w:r w:rsidR="00E711E6" w:rsidRPr="00CE4988">
              <w:rPr>
                <w:rFonts w:ascii="Helvetica Neue" w:hAnsi="Helvetica Neue"/>
                <w:noProof/>
                <w:webHidden/>
              </w:rPr>
              <w:fldChar w:fldCharType="end"/>
            </w:r>
          </w:hyperlink>
        </w:p>
        <w:p w14:paraId="48551EE9" w14:textId="6AF558A9"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6" w:history="1">
            <w:r w:rsidR="00E711E6" w:rsidRPr="00CE4988">
              <w:rPr>
                <w:rStyle w:val="Hyperlink"/>
                <w:rFonts w:ascii="Helvetica Neue" w:hAnsi="Helvetica Neue"/>
                <w:i w:val="0"/>
                <w:iCs w:val="0"/>
                <w:noProof/>
              </w:rPr>
              <w:t>Media Downloads:</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_Toc72223376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8</w:t>
            </w:r>
            <w:r w:rsidR="00E711E6" w:rsidRPr="00CE4988">
              <w:rPr>
                <w:rFonts w:ascii="Helvetica Neue" w:hAnsi="Helvetica Neue"/>
                <w:i w:val="0"/>
                <w:iCs w:val="0"/>
                <w:noProof/>
                <w:webHidden/>
              </w:rPr>
              <w:fldChar w:fldCharType="end"/>
            </w:r>
          </w:hyperlink>
        </w:p>
        <w:p w14:paraId="048FA937" w14:textId="467F77B3"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7" w:history="1">
            <w:r w:rsidR="00E711E6" w:rsidRPr="00CE4988">
              <w:rPr>
                <w:rStyle w:val="Hyperlink"/>
                <w:rFonts w:ascii="Helvetica Neue" w:hAnsi="Helvetica Neue"/>
                <w:i w:val="0"/>
                <w:iCs w:val="0"/>
                <w:noProof/>
              </w:rPr>
              <w:t>Expert*innen-Texte</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_Toc72223377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8</w:t>
            </w:r>
            <w:r w:rsidR="00E711E6" w:rsidRPr="00CE4988">
              <w:rPr>
                <w:rFonts w:ascii="Helvetica Neue" w:hAnsi="Helvetica Neue"/>
                <w:i w:val="0"/>
                <w:iCs w:val="0"/>
                <w:noProof/>
                <w:webHidden/>
              </w:rPr>
              <w:fldChar w:fldCharType="end"/>
            </w:r>
          </w:hyperlink>
        </w:p>
        <w:p w14:paraId="165B4AEC" w14:textId="3F09E5B4" w:rsidR="00E711E6" w:rsidRPr="00CE4988" w:rsidRDefault="005636D1" w:rsidP="00CE4988">
          <w:pPr>
            <w:pStyle w:val="Verzeichnis2"/>
            <w:tabs>
              <w:tab w:val="right" w:leader="dot" w:pos="9062"/>
            </w:tabs>
            <w:spacing w:beforeLines="40" w:before="96"/>
            <w:rPr>
              <w:rFonts w:ascii="Helvetica Neue" w:eastAsiaTheme="minorEastAsia" w:hAnsi="Helvetica Neue"/>
              <w:i w:val="0"/>
              <w:iCs w:val="0"/>
              <w:noProof/>
              <w:lang w:eastAsia="de-DE"/>
            </w:rPr>
          </w:pPr>
          <w:hyperlink w:anchor="_Toc72223378" w:history="1">
            <w:r w:rsidR="00E711E6" w:rsidRPr="00CE4988">
              <w:rPr>
                <w:rStyle w:val="Hyperlink"/>
                <w:rFonts w:ascii="Helvetica Neue" w:hAnsi="Helvetica Neue"/>
                <w:i w:val="0"/>
                <w:iCs w:val="0"/>
                <w:noProof/>
              </w:rPr>
              <w:t>Kontakt</w:t>
            </w:r>
            <w:r w:rsidR="00E711E6" w:rsidRPr="00CE4988">
              <w:rPr>
                <w:rFonts w:ascii="Helvetica Neue" w:hAnsi="Helvetica Neue"/>
                <w:i w:val="0"/>
                <w:iCs w:val="0"/>
                <w:noProof/>
                <w:webHidden/>
              </w:rPr>
              <w:tab/>
            </w:r>
            <w:r w:rsidR="00E711E6" w:rsidRPr="00CE4988">
              <w:rPr>
                <w:rFonts w:ascii="Helvetica Neue" w:hAnsi="Helvetica Neue"/>
                <w:i w:val="0"/>
                <w:iCs w:val="0"/>
                <w:noProof/>
                <w:webHidden/>
              </w:rPr>
              <w:fldChar w:fldCharType="begin"/>
            </w:r>
            <w:r w:rsidR="00E711E6" w:rsidRPr="00CE4988">
              <w:rPr>
                <w:rFonts w:ascii="Helvetica Neue" w:hAnsi="Helvetica Neue"/>
                <w:i w:val="0"/>
                <w:iCs w:val="0"/>
                <w:noProof/>
                <w:webHidden/>
              </w:rPr>
              <w:instrText xml:space="preserve"> PAGEREF _Toc72223378 \h </w:instrText>
            </w:r>
            <w:r w:rsidR="00E711E6" w:rsidRPr="00CE4988">
              <w:rPr>
                <w:rFonts w:ascii="Helvetica Neue" w:hAnsi="Helvetica Neue"/>
                <w:i w:val="0"/>
                <w:iCs w:val="0"/>
                <w:noProof/>
                <w:webHidden/>
              </w:rPr>
            </w:r>
            <w:r w:rsidR="00E711E6" w:rsidRPr="00CE4988">
              <w:rPr>
                <w:rFonts w:ascii="Helvetica Neue" w:hAnsi="Helvetica Neue"/>
                <w:i w:val="0"/>
                <w:iCs w:val="0"/>
                <w:noProof/>
                <w:webHidden/>
              </w:rPr>
              <w:fldChar w:fldCharType="separate"/>
            </w:r>
            <w:r w:rsidR="00E711E6" w:rsidRPr="00CE4988">
              <w:rPr>
                <w:rFonts w:ascii="Helvetica Neue" w:hAnsi="Helvetica Neue"/>
                <w:i w:val="0"/>
                <w:iCs w:val="0"/>
                <w:noProof/>
                <w:webHidden/>
              </w:rPr>
              <w:t>8</w:t>
            </w:r>
            <w:r w:rsidR="00E711E6" w:rsidRPr="00CE4988">
              <w:rPr>
                <w:rFonts w:ascii="Helvetica Neue" w:hAnsi="Helvetica Neue"/>
                <w:i w:val="0"/>
                <w:iCs w:val="0"/>
                <w:noProof/>
                <w:webHidden/>
              </w:rPr>
              <w:fldChar w:fldCharType="end"/>
            </w:r>
          </w:hyperlink>
        </w:p>
        <w:p w14:paraId="56A41707" w14:textId="4755EC18" w:rsidR="00F16ED4" w:rsidRDefault="00F16ED4" w:rsidP="00CE4988">
          <w:pPr>
            <w:spacing w:beforeLines="40" w:before="96"/>
          </w:pPr>
          <w:r w:rsidRPr="00CE4988">
            <w:rPr>
              <w:b/>
              <w:bCs/>
              <w:noProof/>
              <w:szCs w:val="20"/>
            </w:rPr>
            <w:fldChar w:fldCharType="end"/>
          </w:r>
        </w:p>
      </w:sdtContent>
    </w:sdt>
    <w:p w14:paraId="1A7173CF" w14:textId="77777777" w:rsidR="00AE147B" w:rsidRDefault="00AE147B" w:rsidP="00F16ED4">
      <w:pPr>
        <w:pStyle w:val="berschrift1"/>
      </w:pPr>
      <w:r>
        <w:br w:type="page"/>
      </w:r>
    </w:p>
    <w:p w14:paraId="6B8D558F" w14:textId="05229316" w:rsidR="004A0CA2" w:rsidRDefault="004A0CA2" w:rsidP="00F16ED4">
      <w:pPr>
        <w:pStyle w:val="berschrift1"/>
      </w:pPr>
      <w:bookmarkStart w:id="0" w:name="_Toc72223362"/>
      <w:r w:rsidRPr="004A0CA2">
        <w:lastRenderedPageBreak/>
        <w:t xml:space="preserve">Hintergrund: </w:t>
      </w:r>
      <w:r w:rsidR="00E67966">
        <w:t>Zur</w:t>
      </w:r>
      <w:r w:rsidRPr="004A0CA2">
        <w:t xml:space="preserve"> Aktion «Mal Denken»</w:t>
      </w:r>
      <w:bookmarkEnd w:id="0"/>
    </w:p>
    <w:p w14:paraId="4698E8D0" w14:textId="77777777" w:rsidR="004A0CA2" w:rsidRDefault="004A0CA2" w:rsidP="004A0CA2"/>
    <w:p w14:paraId="334460AA" w14:textId="77777777" w:rsidR="00E804A9" w:rsidRDefault="004A0CA2" w:rsidP="004A0CA2">
      <w:pPr>
        <w:rPr>
          <w:b/>
          <w:bCs/>
          <w:szCs w:val="21"/>
        </w:rPr>
      </w:pPr>
      <w:r w:rsidRPr="00064534">
        <w:rPr>
          <w:b/>
          <w:bCs/>
          <w:szCs w:val="21"/>
        </w:rPr>
        <w:t xml:space="preserve">Die Schweizerische Akademie der Geistes- und Sozialwissenschaften (SAGW) lancierte am </w:t>
      </w:r>
    </w:p>
    <w:p w14:paraId="73284F6C" w14:textId="75CC2214" w:rsidR="004A0CA2" w:rsidRPr="00064534" w:rsidRDefault="004A0CA2" w:rsidP="004A0CA2">
      <w:pPr>
        <w:rPr>
          <w:b/>
          <w:bCs/>
          <w:szCs w:val="21"/>
        </w:rPr>
      </w:pPr>
      <w:r w:rsidRPr="00064534">
        <w:rPr>
          <w:b/>
          <w:bCs/>
          <w:szCs w:val="21"/>
        </w:rPr>
        <w:t>1. März 2021 ein interaktives Webprojekt zu Schweizer Denkmälern. «Mal Denken!» greift die Debatte zu kontroversen Denkmälern auf, die 2020 im Zuge der Black-Lives-Matter-Bewegung erneut entbrannt ist und stellt über postkoloniale Aspekte hinaus die Frage: Woran wollen wir uns im öffentlichen Raum erinnern – und wie?</w:t>
      </w:r>
    </w:p>
    <w:p w14:paraId="6C7BD698" w14:textId="77777777" w:rsidR="004A0CA2" w:rsidRPr="00064534" w:rsidRDefault="004A0CA2" w:rsidP="004A0CA2">
      <w:pPr>
        <w:rPr>
          <w:szCs w:val="21"/>
        </w:rPr>
      </w:pPr>
    </w:p>
    <w:p w14:paraId="65E488DE" w14:textId="77777777" w:rsidR="004A0CA2" w:rsidRPr="00064534" w:rsidRDefault="004A0CA2" w:rsidP="004A0CA2">
      <w:pPr>
        <w:rPr>
          <w:szCs w:val="21"/>
        </w:rPr>
      </w:pPr>
      <w:r w:rsidRPr="00064534">
        <w:rPr>
          <w:szCs w:val="21"/>
        </w:rPr>
        <w:t xml:space="preserve">Zahlreiche Denkmäler wurden zudem erst Jahrzehnte und teilweise Jahrhunderte später für Personen und Ereignisse errichtet. Die Bedeutung von Denkmälern erschliesst sich deshalb stark aus der jeweiligen Gegenwart, in der sie erstellt wurden. Wie alle materiellen oder in anderer Form tradierten Wissensformen sind sie Teil eines kulturellen Reservoirs. Sie können, obschon materiell präsent, über Jahrzehnte und länger in der Bedeutungslosigkeit verloren sein – bis ihr Sinn, ihr Gehalt und ihre Botschaft in kürzester Frist positiv oder negativ neu aufgeladen werden. </w:t>
      </w:r>
    </w:p>
    <w:p w14:paraId="0B638C09" w14:textId="77777777" w:rsidR="004A0CA2" w:rsidRPr="00064534" w:rsidRDefault="004A0CA2" w:rsidP="004A0CA2">
      <w:pPr>
        <w:rPr>
          <w:szCs w:val="21"/>
        </w:rPr>
      </w:pPr>
    </w:p>
    <w:p w14:paraId="04FFF184" w14:textId="4DFF0A37" w:rsidR="004A0CA2" w:rsidRPr="00064534" w:rsidRDefault="004A0CA2" w:rsidP="004A0CA2">
      <w:pPr>
        <w:rPr>
          <w:szCs w:val="21"/>
        </w:rPr>
      </w:pPr>
      <w:r w:rsidRPr="00064534">
        <w:rPr>
          <w:szCs w:val="21"/>
        </w:rPr>
        <w:t xml:space="preserve">Wird die Politik ausserhalb der Institutionen auf die Strasse getragen, kann man beobachten, dass regelmässig mit Denkmälern kommuniziert wird: Vor und nach Demonstrationen etwa werden Denkmäler als Aufhänger und Blickpunkte für Parolen und Botschaften genutzt. Die statischen Figuren und Allegorien werden durch soziale Bewegungen, in letzter Zeit die Frauen- und Jugend- und schliesslich die Black-Lives-Matter-Bewegung, inhaltlich aufgeladen und dynamisiert. Die Frauenbewegung bemalten Personendenkmäler mit violetter Farbe und verpassten ihnen Büstenhalter und Mini-Jupes. Die Jugendbewegung deckte die mehr oder weniger farblosen Denkmäler </w:t>
      </w:r>
      <w:r w:rsidR="00E804A9">
        <w:rPr>
          <w:szCs w:val="21"/>
        </w:rPr>
        <w:t xml:space="preserve">für das Klima </w:t>
      </w:r>
      <w:r w:rsidRPr="00064534">
        <w:rPr>
          <w:szCs w:val="21"/>
        </w:rPr>
        <w:t xml:space="preserve">und </w:t>
      </w:r>
      <w:r w:rsidR="00E804A9">
        <w:rPr>
          <w:szCs w:val="21"/>
        </w:rPr>
        <w:t>gegen das</w:t>
      </w:r>
      <w:r w:rsidRPr="00064534">
        <w:rPr>
          <w:szCs w:val="21"/>
        </w:rPr>
        <w:t xml:space="preserve"> Grau nicht zu knapp vielfarbig ein. Die Black-Lives-Matter-Bewegung in den USA stürzte schliesslich Denkmäler für Sezession</w:t>
      </w:r>
      <w:r w:rsidR="00D42362">
        <w:rPr>
          <w:szCs w:val="21"/>
        </w:rPr>
        <w:t>sg</w:t>
      </w:r>
      <w:r w:rsidRPr="00064534">
        <w:rPr>
          <w:szCs w:val="21"/>
        </w:rPr>
        <w:t xml:space="preserve">eneräle vom Sockel. </w:t>
      </w:r>
    </w:p>
    <w:p w14:paraId="69E109ED" w14:textId="77777777" w:rsidR="004A0CA2" w:rsidRPr="00064534" w:rsidRDefault="004A0CA2" w:rsidP="004A0CA2">
      <w:pPr>
        <w:rPr>
          <w:szCs w:val="21"/>
        </w:rPr>
      </w:pPr>
    </w:p>
    <w:p w14:paraId="7946B30B" w14:textId="72042A93" w:rsidR="004A0CA2" w:rsidRPr="00064534" w:rsidRDefault="004A0CA2" w:rsidP="004A0CA2">
      <w:pPr>
        <w:rPr>
          <w:szCs w:val="21"/>
        </w:rPr>
      </w:pPr>
      <w:r w:rsidRPr="00064534">
        <w:rPr>
          <w:szCs w:val="21"/>
        </w:rPr>
        <w:t xml:space="preserve">Bekanntlich schwappte die </w:t>
      </w:r>
      <w:r w:rsidR="00E804A9">
        <w:rPr>
          <w:szCs w:val="21"/>
        </w:rPr>
        <w:t>BLM-</w:t>
      </w:r>
      <w:r w:rsidRPr="00064534">
        <w:rPr>
          <w:szCs w:val="21"/>
        </w:rPr>
        <w:t>Bewegung nach Europa über</w:t>
      </w:r>
      <w:r w:rsidR="00E804A9">
        <w:rPr>
          <w:szCs w:val="21"/>
        </w:rPr>
        <w:t xml:space="preserve"> und erreichte auch</w:t>
      </w:r>
      <w:r w:rsidRPr="00064534">
        <w:rPr>
          <w:szCs w:val="21"/>
        </w:rPr>
        <w:t xml:space="preserve"> die Schweiz: So besprühten Personen in Neuenburg die Statue von David de Pury mit roter Farbe oder verhüllten in Rünenberg die Gedenktafel für Johann August Sutter. Auch die Teilnehmerinnen des Frauenstreiks 2019 traten mit Denkmälern in Interaktion, versahen sie mit pinken Fahnen und feministischen Parolen. </w:t>
      </w:r>
    </w:p>
    <w:p w14:paraId="284FA70E" w14:textId="77777777" w:rsidR="004A0CA2" w:rsidRPr="00064534" w:rsidRDefault="004A0CA2" w:rsidP="004A0CA2">
      <w:pPr>
        <w:rPr>
          <w:szCs w:val="21"/>
        </w:rPr>
      </w:pPr>
    </w:p>
    <w:p w14:paraId="12C899E2" w14:textId="77777777" w:rsidR="004A0CA2" w:rsidRPr="00064534" w:rsidRDefault="004A0CA2" w:rsidP="004A0CA2">
      <w:pPr>
        <w:rPr>
          <w:szCs w:val="21"/>
        </w:rPr>
      </w:pPr>
      <w:r w:rsidRPr="00064534">
        <w:rPr>
          <w:szCs w:val="21"/>
        </w:rPr>
        <w:t xml:space="preserve">In Zürich überprüft nun eine Arbeitsgruppe 80 Denkmäler auf rassistische Bezüge. In Bern sollen </w:t>
      </w:r>
      <w:proofErr w:type="gramStart"/>
      <w:r w:rsidRPr="00064534">
        <w:rPr>
          <w:szCs w:val="21"/>
        </w:rPr>
        <w:t>solange</w:t>
      </w:r>
      <w:proofErr w:type="gramEnd"/>
      <w:r w:rsidRPr="00064534">
        <w:rPr>
          <w:szCs w:val="21"/>
        </w:rPr>
        <w:t xml:space="preserve"> alle neuen Strassen die Namen weiblicher Persönlichkeiten erhalten, bis Gleichheit herrscht. Bereits 2018 benannte die Universität Neuenburg den «Espace Louis-Agassiz», dessen Namensgeber rassistische Theorien vertrat, um in «Espace Tilo-Frey», betitelt nach der ersten farbigen Schweizer Nationalrätin. Und die Universität Genf setzte eine Kommission ein, die sich mit der Erinnerung an frühere Professoren befasst.</w:t>
      </w:r>
    </w:p>
    <w:p w14:paraId="34C425C1" w14:textId="77777777" w:rsidR="004A0CA2" w:rsidRPr="00401CD2" w:rsidRDefault="004A0CA2" w:rsidP="004A0CA2">
      <w:pPr>
        <w:rPr>
          <w:b/>
          <w:bCs/>
          <w:szCs w:val="21"/>
        </w:rPr>
      </w:pPr>
    </w:p>
    <w:p w14:paraId="63E92EDC" w14:textId="1F2DC56D" w:rsidR="004A0CA2" w:rsidRDefault="004A0CA2" w:rsidP="004A0CA2">
      <w:pPr>
        <w:rPr>
          <w:szCs w:val="21"/>
        </w:rPr>
      </w:pPr>
      <w:r w:rsidRPr="00401CD2">
        <w:rPr>
          <w:szCs w:val="21"/>
        </w:rPr>
        <w:t xml:space="preserve">Welche Personen, welche Ereignisse und Taten soll eine Gesellschaft im öffentlichen Raum würdigen? Woran soll sie sich erinnern – und wie? Die Aktion «Mal Denken!» der SAGW fordert dazu auf, sich mit diesen Fragen auseinanderzusetzen – auch ausserhalb von Fachkreisen. </w:t>
      </w:r>
      <w:r>
        <w:rPr>
          <w:szCs w:val="21"/>
        </w:rPr>
        <w:t xml:space="preserve">Sie ist Teil des Jubiläumsprogramms zum 75. Geburtstag der Akademie. </w:t>
      </w:r>
    </w:p>
    <w:p w14:paraId="6A2BB21F" w14:textId="7FB27CD7" w:rsidR="00E804A9" w:rsidRDefault="00E804A9" w:rsidP="004A0CA2">
      <w:pPr>
        <w:rPr>
          <w:szCs w:val="21"/>
        </w:rPr>
      </w:pPr>
    </w:p>
    <w:p w14:paraId="106FC247" w14:textId="79520968" w:rsidR="00E20A2F" w:rsidRDefault="00E20A2F" w:rsidP="004A0CA2">
      <w:pPr>
        <w:rPr>
          <w:szCs w:val="21"/>
        </w:rPr>
      </w:pPr>
    </w:p>
    <w:p w14:paraId="5B3FD3B7" w14:textId="51B8800B" w:rsidR="00E20A2F" w:rsidRDefault="00E20A2F" w:rsidP="004A0CA2">
      <w:pPr>
        <w:rPr>
          <w:szCs w:val="21"/>
        </w:rPr>
      </w:pPr>
    </w:p>
    <w:p w14:paraId="2E15151E" w14:textId="77777777" w:rsidR="00E20A2F" w:rsidRDefault="00E20A2F" w:rsidP="004A0CA2">
      <w:pPr>
        <w:rPr>
          <w:szCs w:val="21"/>
        </w:rPr>
      </w:pPr>
    </w:p>
    <w:p w14:paraId="545A6CB9" w14:textId="69B770F5" w:rsidR="00E804A9" w:rsidRDefault="00E804A9" w:rsidP="004A0CA2">
      <w:pPr>
        <w:rPr>
          <w:szCs w:val="21"/>
        </w:rPr>
      </w:pPr>
    </w:p>
    <w:p w14:paraId="0F50316C" w14:textId="58C7B52C" w:rsidR="00E804A9" w:rsidRDefault="00E804A9" w:rsidP="00E804A9">
      <w:pPr>
        <w:ind w:left="708"/>
        <w:rPr>
          <w:szCs w:val="21"/>
        </w:rPr>
      </w:pPr>
      <w:r w:rsidRPr="00E804A9">
        <w:rPr>
          <w:szCs w:val="21"/>
        </w:rPr>
        <w:sym w:font="Wingdings" w:char="F0E0"/>
      </w:r>
      <w:r>
        <w:rPr>
          <w:szCs w:val="21"/>
        </w:rPr>
        <w:t xml:space="preserve"> Mehr zum thematischen Hintergrund der Denkmal-Debatte finden Sie im </w:t>
      </w:r>
      <w:hyperlink r:id="rId13" w:anchor="c189" w:history="1">
        <w:r w:rsidRPr="00E20A2F">
          <w:rPr>
            <w:rStyle w:val="Hyperlink"/>
            <w:szCs w:val="21"/>
          </w:rPr>
          <w:t>Intro-Text von Dr. Markus Zürcher</w:t>
        </w:r>
      </w:hyperlink>
      <w:r>
        <w:rPr>
          <w:szCs w:val="21"/>
        </w:rPr>
        <w:t xml:space="preserve"> und in den weiteren </w:t>
      </w:r>
      <w:hyperlink r:id="rId14" w:anchor="c276" w:history="1">
        <w:r w:rsidRPr="00E20A2F">
          <w:rPr>
            <w:rStyle w:val="Hyperlink"/>
            <w:szCs w:val="21"/>
          </w:rPr>
          <w:t>Expert*innen-Texten</w:t>
        </w:r>
      </w:hyperlink>
      <w:r>
        <w:rPr>
          <w:szCs w:val="21"/>
        </w:rPr>
        <w:t>.</w:t>
      </w:r>
    </w:p>
    <w:p w14:paraId="506420E2" w14:textId="40561C0C" w:rsidR="00E804A9" w:rsidRDefault="00E804A9" w:rsidP="00E804A9">
      <w:pPr>
        <w:ind w:left="708"/>
        <w:rPr>
          <w:szCs w:val="21"/>
        </w:rPr>
      </w:pPr>
    </w:p>
    <w:p w14:paraId="52DB9DE1" w14:textId="3D90DBEE" w:rsidR="00E804A9" w:rsidRPr="00064534" w:rsidRDefault="00E804A9" w:rsidP="00E804A9">
      <w:pPr>
        <w:ind w:left="708"/>
        <w:rPr>
          <w:szCs w:val="21"/>
        </w:rPr>
      </w:pPr>
      <w:r w:rsidRPr="00E804A9">
        <w:rPr>
          <w:szCs w:val="21"/>
        </w:rPr>
        <w:sym w:font="Wingdings" w:char="F0E0"/>
      </w:r>
      <w:r>
        <w:rPr>
          <w:szCs w:val="21"/>
        </w:rPr>
        <w:t xml:space="preserve"> Mehr zur Aktion «Mal Denken!» finden Sie auf der </w:t>
      </w:r>
      <w:hyperlink r:id="rId15" w:history="1">
        <w:r w:rsidRPr="00E20A2F">
          <w:rPr>
            <w:rStyle w:val="Hyperlink"/>
            <w:szCs w:val="21"/>
          </w:rPr>
          <w:t>Hintergrund-Seite</w:t>
        </w:r>
      </w:hyperlink>
      <w:r>
        <w:rPr>
          <w:szCs w:val="21"/>
        </w:rPr>
        <w:t xml:space="preserve"> und in der </w:t>
      </w:r>
      <w:hyperlink r:id="rId16" w:history="1">
        <w:r w:rsidRPr="00E20A2F">
          <w:rPr>
            <w:rStyle w:val="Hyperlink"/>
            <w:szCs w:val="21"/>
          </w:rPr>
          <w:t>Medienmitteilung</w:t>
        </w:r>
      </w:hyperlink>
      <w:r>
        <w:rPr>
          <w:szCs w:val="21"/>
        </w:rPr>
        <w:t xml:space="preserve"> zur Lancierung (1. März 2021).</w:t>
      </w:r>
    </w:p>
    <w:p w14:paraId="03B78E49" w14:textId="28882F69" w:rsidR="004A0CA2" w:rsidRPr="00401CD2" w:rsidRDefault="004A0CA2" w:rsidP="004A0CA2">
      <w:pPr>
        <w:rPr>
          <w:szCs w:val="21"/>
        </w:rPr>
      </w:pPr>
    </w:p>
    <w:p w14:paraId="33DA2A43" w14:textId="48DAD901" w:rsidR="004A0CA2" w:rsidRPr="00064534" w:rsidRDefault="004A0CA2" w:rsidP="004A0CA2">
      <w:pPr>
        <w:rPr>
          <w:szCs w:val="21"/>
        </w:rPr>
      </w:pPr>
    </w:p>
    <w:p w14:paraId="53941877" w14:textId="77777777" w:rsidR="004A0CA2" w:rsidRPr="00064534" w:rsidRDefault="004A0CA2" w:rsidP="004A0CA2">
      <w:pPr>
        <w:rPr>
          <w:szCs w:val="21"/>
        </w:rPr>
      </w:pPr>
    </w:p>
    <w:p w14:paraId="2128D3F2" w14:textId="518250D5" w:rsidR="004A0CA2" w:rsidRDefault="00E67966" w:rsidP="004A0CA2">
      <w:r>
        <w:br w:type="page"/>
      </w:r>
    </w:p>
    <w:p w14:paraId="66EF386D" w14:textId="2101F80F" w:rsidR="00E67966" w:rsidRDefault="00E67966" w:rsidP="00E67966">
      <w:pPr>
        <w:pStyle w:val="berschrift1"/>
      </w:pPr>
      <w:bookmarkStart w:id="1" w:name="_Toc72223363"/>
      <w:r>
        <w:lastRenderedPageBreak/>
        <w:t>Die drei Interaktionslinien</w:t>
      </w:r>
      <w:bookmarkEnd w:id="1"/>
    </w:p>
    <w:p w14:paraId="0526B540" w14:textId="06E06337" w:rsidR="00E67966" w:rsidRPr="00E67966" w:rsidRDefault="00E67966" w:rsidP="00E67966">
      <w:pPr>
        <w:pStyle w:val="berschrift2"/>
      </w:pPr>
      <w:bookmarkStart w:id="2" w:name="_Toc72223364"/>
      <w:r>
        <w:t>Denkmal-Spiel: Einstieg in eine komplexe Thematik</w:t>
      </w:r>
      <w:bookmarkEnd w:id="2"/>
    </w:p>
    <w:p w14:paraId="3B16996F" w14:textId="6697AD06" w:rsidR="00E67966" w:rsidRPr="00E67966" w:rsidRDefault="00E67966" w:rsidP="00E67966">
      <w:pPr>
        <w:rPr>
          <w:i/>
          <w:iCs/>
          <w:sz w:val="18"/>
          <w:szCs w:val="21"/>
        </w:rPr>
      </w:pPr>
      <w:r w:rsidRPr="00E67966">
        <w:rPr>
          <w:i/>
          <w:iCs/>
          <w:sz w:val="18"/>
          <w:szCs w:val="21"/>
        </w:rPr>
        <w:t>1. März 2021 – t.b.d.</w:t>
      </w:r>
    </w:p>
    <w:p w14:paraId="1066D32E" w14:textId="63D5BC29" w:rsidR="00E67966" w:rsidRDefault="00E67966" w:rsidP="00E67966">
      <w:r w:rsidRPr="00E67966">
        <w:rPr>
          <w:noProof/>
        </w:rPr>
        <mc:AlternateContent>
          <mc:Choice Requires="wps">
            <w:drawing>
              <wp:anchor distT="0" distB="0" distL="114300" distR="114300" simplePos="0" relativeHeight="251660288" behindDoc="0" locked="0" layoutInCell="1" allowOverlap="1" wp14:anchorId="5E481B44" wp14:editId="23F21FBA">
                <wp:simplePos x="0" y="0"/>
                <wp:positionH relativeFrom="column">
                  <wp:posOffset>1761490</wp:posOffset>
                </wp:positionH>
                <wp:positionV relativeFrom="paragraph">
                  <wp:posOffset>49876</wp:posOffset>
                </wp:positionV>
                <wp:extent cx="3856355" cy="1855961"/>
                <wp:effectExtent l="0" t="0" r="0" b="0"/>
                <wp:wrapNone/>
                <wp:docPr id="18" name="Textfeld 18"/>
                <wp:cNvGraphicFramePr/>
                <a:graphic xmlns:a="http://schemas.openxmlformats.org/drawingml/2006/main">
                  <a:graphicData uri="http://schemas.microsoft.com/office/word/2010/wordprocessingShape">
                    <wps:wsp>
                      <wps:cNvSpPr txBox="1"/>
                      <wps:spPr>
                        <a:xfrm>
                          <a:off x="0" y="0"/>
                          <a:ext cx="3856355" cy="1855961"/>
                        </a:xfrm>
                        <a:prstGeom prst="rect">
                          <a:avLst/>
                        </a:prstGeom>
                        <a:noFill/>
                        <a:ln w="6350">
                          <a:noFill/>
                        </a:ln>
                      </wps:spPr>
                      <wps:txbx>
                        <w:txbxContent>
                          <w:p w14:paraId="0298FA23" w14:textId="77777777" w:rsidR="00E67966" w:rsidRDefault="00E67966" w:rsidP="00E67966">
                            <w:pPr>
                              <w:rPr>
                                <w:szCs w:val="21"/>
                                <w:lang w:val="de-DE"/>
                              </w:rPr>
                            </w:pPr>
                            <w:r>
                              <w:rPr>
                                <w:szCs w:val="21"/>
                                <w:lang w:val="de-DE"/>
                              </w:rPr>
                              <w:t>I</w:t>
                            </w:r>
                            <w:r w:rsidRPr="00303C21">
                              <w:rPr>
                                <w:szCs w:val="21"/>
                                <w:lang w:val="de-DE"/>
                              </w:rPr>
                              <w:t>n einem digitalen Kartenspiel, einer Art «Denkmal-Tinder»,</w:t>
                            </w:r>
                            <w:r>
                              <w:rPr>
                                <w:szCs w:val="21"/>
                                <w:lang w:val="de-DE"/>
                              </w:rPr>
                              <w:t xml:space="preserve"> können die SpielerInnen</w:t>
                            </w:r>
                            <w:r w:rsidRPr="00303C21">
                              <w:rPr>
                                <w:szCs w:val="21"/>
                                <w:lang w:val="de-DE"/>
                              </w:rPr>
                              <w:t xml:space="preserve"> 24 Schweizer</w:t>
                            </w:r>
                            <w:r>
                              <w:rPr>
                                <w:szCs w:val="21"/>
                                <w:lang w:val="de-DE"/>
                              </w:rPr>
                              <w:t xml:space="preserve"> </w:t>
                            </w:r>
                            <w:r w:rsidRPr="00303C21">
                              <w:rPr>
                                <w:szCs w:val="21"/>
                                <w:lang w:val="de-DE"/>
                              </w:rPr>
                              <w:t>Denkmäler annehmen oder verwerfen</w:t>
                            </w:r>
                            <w:r>
                              <w:rPr>
                                <w:szCs w:val="21"/>
                                <w:lang w:val="de-DE"/>
                              </w:rPr>
                              <w:t xml:space="preserve"> sowie nach vier Kategorien bewerten</w:t>
                            </w:r>
                            <w:r w:rsidRPr="00303C21">
                              <w:rPr>
                                <w:szCs w:val="21"/>
                                <w:lang w:val="de-DE"/>
                              </w:rPr>
                              <w:t>.</w:t>
                            </w:r>
                            <w:r>
                              <w:rPr>
                                <w:szCs w:val="21"/>
                                <w:lang w:val="de-DE"/>
                              </w:rPr>
                              <w:t xml:space="preserve"> </w:t>
                            </w:r>
                            <w:r w:rsidRPr="00303C21">
                              <w:rPr>
                                <w:szCs w:val="21"/>
                                <w:lang w:val="de-DE"/>
                              </w:rPr>
                              <w:t>Von St. Gallen bis Genf, von 1821 bis 2020, aus</w:t>
                            </w:r>
                            <w:r>
                              <w:rPr>
                                <w:szCs w:val="21"/>
                                <w:lang w:val="de-DE"/>
                              </w:rPr>
                              <w:t xml:space="preserve"> </w:t>
                            </w:r>
                            <w:r w:rsidRPr="00303C21">
                              <w:rPr>
                                <w:szCs w:val="21"/>
                                <w:lang w:val="de-DE"/>
                              </w:rPr>
                              <w:t>Plastik oder Cristallina Marmor erinnern die 24 an Personen, Ereignisse und Institutionen, welche die</w:t>
                            </w:r>
                            <w:r>
                              <w:rPr>
                                <w:szCs w:val="21"/>
                                <w:lang w:val="de-DE"/>
                              </w:rPr>
                              <w:t xml:space="preserve"> </w:t>
                            </w:r>
                            <w:r w:rsidRPr="00303C21">
                              <w:rPr>
                                <w:szCs w:val="21"/>
                                <w:lang w:val="de-DE"/>
                              </w:rPr>
                              <w:t xml:space="preserve">Schweiz geprägt haben. Jedes Denkmal wird </w:t>
                            </w:r>
                            <w:r>
                              <w:rPr>
                                <w:szCs w:val="21"/>
                                <w:lang w:val="de-DE"/>
                              </w:rPr>
                              <w:t xml:space="preserve">zudem </w:t>
                            </w:r>
                            <w:r w:rsidRPr="00303C21">
                              <w:rPr>
                                <w:szCs w:val="21"/>
                                <w:lang w:val="de-DE"/>
                              </w:rPr>
                              <w:t>auf einer eigenen Seite vorgestellt und kann dort</w:t>
                            </w:r>
                            <w:r>
                              <w:rPr>
                                <w:szCs w:val="21"/>
                                <w:lang w:val="de-DE"/>
                              </w:rPr>
                              <w:t xml:space="preserve"> </w:t>
                            </w:r>
                            <w:r w:rsidRPr="00303C21">
                              <w:rPr>
                                <w:szCs w:val="21"/>
                                <w:lang w:val="de-DE"/>
                              </w:rPr>
                              <w:t>kommentiert werden.</w:t>
                            </w:r>
                          </w:p>
                          <w:p w14:paraId="41C0B043" w14:textId="77777777" w:rsidR="00E67966" w:rsidRPr="00303C21" w:rsidRDefault="00E67966" w:rsidP="00E67966">
                            <w:pPr>
                              <w:rPr>
                                <w:szCs w:val="21"/>
                                <w:lang w:val="de-DE"/>
                              </w:rPr>
                            </w:pPr>
                          </w:p>
                          <w:p w14:paraId="1836BFE1" w14:textId="6BA18906" w:rsidR="00E67966" w:rsidRPr="00303C21" w:rsidRDefault="00E67966" w:rsidP="00E67966">
                            <w:pPr>
                              <w:ind w:firstLine="708"/>
                              <w:rPr>
                                <w:szCs w:val="21"/>
                              </w:rPr>
                            </w:pPr>
                            <w:r w:rsidRPr="00303C21">
                              <w:rPr>
                                <w:szCs w:val="21"/>
                              </w:rPr>
                              <w:sym w:font="Wingdings" w:char="F0E0"/>
                            </w:r>
                            <w:r>
                              <w:rPr>
                                <w:szCs w:val="21"/>
                              </w:rPr>
                              <w:t xml:space="preserve"> Zum </w:t>
                            </w:r>
                            <w:hyperlink r:id="rId17" w:history="1">
                              <w:r w:rsidRPr="00E67966">
                                <w:rPr>
                                  <w:rStyle w:val="Hyperlink"/>
                                  <w:szCs w:val="21"/>
                                </w:rPr>
                                <w:t>Denkmal-Spiel</w:t>
                              </w:r>
                            </w:hyperlink>
                          </w:p>
                          <w:p w14:paraId="06A8E66D" w14:textId="77777777" w:rsidR="00E67966" w:rsidRDefault="00E67966" w:rsidP="00E67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481B44" id="Textfeld 18" o:spid="_x0000_s1029" type="#_x0000_t202" style="position:absolute;margin-left:138.7pt;margin-top:3.95pt;width:303.65pt;height:146.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" filled="f" stroked="f" strokeweight=".5pt">
                <v:textbox>
                  <w:txbxContent>
                    <w:p w14:paraId="0298FA23" w14:textId="77777777" w:rsidR="00E67966" w:rsidRDefault="00E67966" w:rsidP="00E67966">
                      <w:pPr>
                        <w:rPr>
                          <w:szCs w:val="21"/>
                          <w:lang w:val="de-DE"/>
                        </w:rPr>
                      </w:pPr>
                      <w:r>
                        <w:rPr>
                          <w:szCs w:val="21"/>
                          <w:lang w:val="de-DE"/>
                        </w:rPr>
                        <w:t>I</w:t>
                      </w:r>
                      <w:r w:rsidRPr="00303C21">
                        <w:rPr>
                          <w:szCs w:val="21"/>
                          <w:lang w:val="de-DE"/>
                        </w:rPr>
                        <w:t>n einem digitalen Kartenspiel, einer Art «Denkmal-Tinder»,</w:t>
                      </w:r>
                      <w:r>
                        <w:rPr>
                          <w:szCs w:val="21"/>
                          <w:lang w:val="de-DE"/>
                        </w:rPr>
                        <w:t xml:space="preserve"> können die SpielerInnen</w:t>
                      </w:r>
                      <w:r w:rsidRPr="00303C21">
                        <w:rPr>
                          <w:szCs w:val="21"/>
                          <w:lang w:val="de-DE"/>
                        </w:rPr>
                        <w:t xml:space="preserve"> 24 Schweizer</w:t>
                      </w:r>
                      <w:r>
                        <w:rPr>
                          <w:szCs w:val="21"/>
                          <w:lang w:val="de-DE"/>
                        </w:rPr>
                        <w:t xml:space="preserve"> </w:t>
                      </w:r>
                      <w:r w:rsidRPr="00303C21">
                        <w:rPr>
                          <w:szCs w:val="21"/>
                          <w:lang w:val="de-DE"/>
                        </w:rPr>
                        <w:t>Denkmäler annehmen oder verwerfen</w:t>
                      </w:r>
                      <w:r>
                        <w:rPr>
                          <w:szCs w:val="21"/>
                          <w:lang w:val="de-DE"/>
                        </w:rPr>
                        <w:t xml:space="preserve"> sowie nach vier Kategorien bewerten</w:t>
                      </w:r>
                      <w:r w:rsidRPr="00303C21">
                        <w:rPr>
                          <w:szCs w:val="21"/>
                          <w:lang w:val="de-DE"/>
                        </w:rPr>
                        <w:t>.</w:t>
                      </w:r>
                      <w:r>
                        <w:rPr>
                          <w:szCs w:val="21"/>
                          <w:lang w:val="de-DE"/>
                        </w:rPr>
                        <w:t xml:space="preserve"> </w:t>
                      </w:r>
                      <w:r w:rsidRPr="00303C21">
                        <w:rPr>
                          <w:szCs w:val="21"/>
                          <w:lang w:val="de-DE"/>
                        </w:rPr>
                        <w:t>Von St. Gallen bis Genf, von 1821 bis 2020, aus</w:t>
                      </w:r>
                      <w:r>
                        <w:rPr>
                          <w:szCs w:val="21"/>
                          <w:lang w:val="de-DE"/>
                        </w:rPr>
                        <w:t xml:space="preserve"> </w:t>
                      </w:r>
                      <w:r w:rsidRPr="00303C21">
                        <w:rPr>
                          <w:szCs w:val="21"/>
                          <w:lang w:val="de-DE"/>
                        </w:rPr>
                        <w:t>Plastik oder Cristallina Marmor erinnern die 24 an Personen, Ereignisse und Institutionen, welche die</w:t>
                      </w:r>
                      <w:r>
                        <w:rPr>
                          <w:szCs w:val="21"/>
                          <w:lang w:val="de-DE"/>
                        </w:rPr>
                        <w:t xml:space="preserve"> </w:t>
                      </w:r>
                      <w:r w:rsidRPr="00303C21">
                        <w:rPr>
                          <w:szCs w:val="21"/>
                          <w:lang w:val="de-DE"/>
                        </w:rPr>
                        <w:t xml:space="preserve">Schweiz geprägt haben. Jedes Denkmal wird </w:t>
                      </w:r>
                      <w:r>
                        <w:rPr>
                          <w:szCs w:val="21"/>
                          <w:lang w:val="de-DE"/>
                        </w:rPr>
                        <w:t xml:space="preserve">zudem </w:t>
                      </w:r>
                      <w:r w:rsidRPr="00303C21">
                        <w:rPr>
                          <w:szCs w:val="21"/>
                          <w:lang w:val="de-DE"/>
                        </w:rPr>
                        <w:t>auf einer eigenen Seite vorgestellt und kann dort</w:t>
                      </w:r>
                      <w:r>
                        <w:rPr>
                          <w:szCs w:val="21"/>
                          <w:lang w:val="de-DE"/>
                        </w:rPr>
                        <w:t xml:space="preserve"> </w:t>
                      </w:r>
                      <w:r w:rsidRPr="00303C21">
                        <w:rPr>
                          <w:szCs w:val="21"/>
                          <w:lang w:val="de-DE"/>
                        </w:rPr>
                        <w:t>kommentiert werden.</w:t>
                      </w:r>
                    </w:p>
                    <w:p w14:paraId="41C0B043" w14:textId="77777777" w:rsidR="00E67966" w:rsidRPr="00303C21" w:rsidRDefault="00E67966" w:rsidP="00E67966">
                      <w:pPr>
                        <w:rPr>
                          <w:szCs w:val="21"/>
                          <w:lang w:val="de-DE"/>
                        </w:rPr>
                      </w:pPr>
                    </w:p>
                    <w:p w14:paraId="1836BFE1" w14:textId="6BA18906" w:rsidR="00E67966" w:rsidRPr="00303C21" w:rsidRDefault="00E67966" w:rsidP="00E67966">
                      <w:pPr>
                        <w:ind w:firstLine="708"/>
                        <w:rPr>
                          <w:szCs w:val="21"/>
                        </w:rPr>
                      </w:pPr>
                      <w:r w:rsidRPr="00303C21">
                        <w:rPr>
                          <w:szCs w:val="21"/>
                        </w:rPr>
                        <w:sym w:font="Wingdings" w:char="F0E0"/>
                      </w:r>
                      <w:r>
                        <w:rPr>
                          <w:szCs w:val="21"/>
                        </w:rPr>
                        <w:t xml:space="preserve"> Zum </w:t>
                      </w:r>
                      <w:hyperlink r:id="rId18" w:history="1">
                        <w:r w:rsidRPr="00E67966">
                          <w:rPr>
                            <w:rStyle w:val="Hyperlink"/>
                            <w:szCs w:val="21"/>
                          </w:rPr>
                          <w:t>Denkmal-Spiel</w:t>
                        </w:r>
                      </w:hyperlink>
                    </w:p>
                    <w:p w14:paraId="06A8E66D" w14:textId="77777777" w:rsidR="00E67966" w:rsidRDefault="00E67966" w:rsidP="00E67966"/>
                  </w:txbxContent>
                </v:textbox>
              </v:shape>
            </w:pict>
          </mc:Fallback>
        </mc:AlternateContent>
      </w:r>
      <w:r w:rsidRPr="00E67966">
        <w:rPr>
          <w:noProof/>
        </w:rPr>
        <w:drawing>
          <wp:anchor distT="0" distB="0" distL="114300" distR="114300" simplePos="0" relativeHeight="251659264" behindDoc="0" locked="0" layoutInCell="1" allowOverlap="1" wp14:anchorId="4C5F0E6D" wp14:editId="18B7E909">
            <wp:simplePos x="0" y="0"/>
            <wp:positionH relativeFrom="column">
              <wp:posOffset>-3810</wp:posOffset>
            </wp:positionH>
            <wp:positionV relativeFrom="paragraph">
              <wp:posOffset>97338</wp:posOffset>
            </wp:positionV>
            <wp:extent cx="1620520" cy="1620520"/>
            <wp:effectExtent l="0" t="0" r="5080" b="508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14:sizeRelH relativeFrom="page">
              <wp14:pctWidth>0</wp14:pctWidth>
            </wp14:sizeRelH>
            <wp14:sizeRelV relativeFrom="page">
              <wp14:pctHeight>0</wp14:pctHeight>
            </wp14:sizeRelV>
          </wp:anchor>
        </w:drawing>
      </w:r>
    </w:p>
    <w:p w14:paraId="146CA1C6" w14:textId="71ABE164" w:rsidR="00E67966" w:rsidRDefault="00E67966" w:rsidP="00E67966"/>
    <w:p w14:paraId="7F7B673D" w14:textId="2752F1DF" w:rsidR="00E67966" w:rsidRDefault="00E67966" w:rsidP="00E67966"/>
    <w:p w14:paraId="491BE122" w14:textId="00AD0E75" w:rsidR="00E67966" w:rsidRDefault="00E67966" w:rsidP="00E67966"/>
    <w:p w14:paraId="75D918B8" w14:textId="2496462D" w:rsidR="00E67966" w:rsidRDefault="00E67966" w:rsidP="00E67966"/>
    <w:p w14:paraId="340F0597" w14:textId="3F563225" w:rsidR="00E67966" w:rsidRDefault="00E67966" w:rsidP="00E67966"/>
    <w:p w14:paraId="68CE896F" w14:textId="567B58EA" w:rsidR="00E67966" w:rsidRDefault="00E67966" w:rsidP="00E67966"/>
    <w:p w14:paraId="550EF0EF" w14:textId="393DD831" w:rsidR="00E67966" w:rsidRDefault="00E67966" w:rsidP="00E67966"/>
    <w:p w14:paraId="149BA1B3" w14:textId="319717F6" w:rsidR="00E67966" w:rsidRDefault="00E67966" w:rsidP="00E67966"/>
    <w:p w14:paraId="0C7EFA3C" w14:textId="7E52764E" w:rsidR="00E67966" w:rsidRDefault="00E67966" w:rsidP="00E67966"/>
    <w:p w14:paraId="3C919C7A" w14:textId="392CBDD3" w:rsidR="00E67966" w:rsidRDefault="00E67966" w:rsidP="00E67966"/>
    <w:p w14:paraId="74734EC5" w14:textId="77777777" w:rsidR="00E67966" w:rsidRDefault="00E67966" w:rsidP="00E67966">
      <w:pPr>
        <w:rPr>
          <w:szCs w:val="21"/>
        </w:rPr>
      </w:pPr>
    </w:p>
    <w:p w14:paraId="55891F4D" w14:textId="06A1C3C7" w:rsidR="00E67966" w:rsidRDefault="00E67966" w:rsidP="00E67966">
      <w:pPr>
        <w:pStyle w:val="berschrift2"/>
      </w:pPr>
      <w:bookmarkStart w:id="3" w:name="_Toc72223365"/>
      <w:r>
        <w:t>Denkmal-Umfrage: Wahrnehmung, Funktion, Debatte</w:t>
      </w:r>
      <w:bookmarkEnd w:id="3"/>
    </w:p>
    <w:p w14:paraId="4383087C" w14:textId="14E943DB" w:rsidR="00E67966" w:rsidRPr="00E67966" w:rsidRDefault="00E67966" w:rsidP="00E67966">
      <w:pPr>
        <w:rPr>
          <w:i/>
          <w:iCs/>
          <w:sz w:val="18"/>
          <w:szCs w:val="21"/>
        </w:rPr>
      </w:pPr>
      <w:r w:rsidRPr="00E67966">
        <w:rPr>
          <w:i/>
          <w:iCs/>
          <w:sz w:val="18"/>
          <w:szCs w:val="21"/>
        </w:rPr>
        <w:t>20. April – 20. September 2021</w:t>
      </w:r>
    </w:p>
    <w:p w14:paraId="491671AE" w14:textId="7189E38B" w:rsidR="00E67966" w:rsidRPr="00E67966" w:rsidRDefault="00E67966" w:rsidP="00E67966">
      <w:r>
        <w:rPr>
          <w:i/>
          <w:iCs/>
          <w:noProof/>
        </w:rPr>
        <mc:AlternateContent>
          <mc:Choice Requires="wps">
            <w:drawing>
              <wp:anchor distT="0" distB="0" distL="114300" distR="114300" simplePos="0" relativeHeight="251658240" behindDoc="0" locked="0" layoutInCell="1" allowOverlap="1" wp14:anchorId="2527C792" wp14:editId="4AB4333B">
                <wp:simplePos x="0" y="0"/>
                <wp:positionH relativeFrom="column">
                  <wp:posOffset>1761490</wp:posOffset>
                </wp:positionH>
                <wp:positionV relativeFrom="paragraph">
                  <wp:posOffset>36320</wp:posOffset>
                </wp:positionV>
                <wp:extent cx="3856355" cy="2082297"/>
                <wp:effectExtent l="0" t="0" r="0" b="0"/>
                <wp:wrapNone/>
                <wp:docPr id="15" name="Textfeld 15"/>
                <wp:cNvGraphicFramePr/>
                <a:graphic xmlns:a="http://schemas.openxmlformats.org/drawingml/2006/main">
                  <a:graphicData uri="http://schemas.microsoft.com/office/word/2010/wordprocessingShape">
                    <wps:wsp>
                      <wps:cNvSpPr txBox="1"/>
                      <wps:spPr>
                        <a:xfrm>
                          <a:off x="0" y="0"/>
                          <a:ext cx="3856355" cy="2082297"/>
                        </a:xfrm>
                        <a:prstGeom prst="rect">
                          <a:avLst/>
                        </a:prstGeom>
                        <a:noFill/>
                        <a:ln w="6350">
                          <a:noFill/>
                        </a:ln>
                      </wps:spPr>
                      <wps:txbx>
                        <w:txbxContent>
                          <w:p w14:paraId="59424F0F" w14:textId="77777777" w:rsidR="00E67966" w:rsidRPr="00E64C13" w:rsidRDefault="00E67966" w:rsidP="00E67966">
                            <w:pPr>
                              <w:rPr>
                                <w:szCs w:val="21"/>
                              </w:rPr>
                            </w:pPr>
                            <w:r w:rsidRPr="00E64C13">
                              <w:rPr>
                                <w:szCs w:val="21"/>
                              </w:rPr>
                              <w:t xml:space="preserve">Die Umfrage richtet sich an Interessierte aus Zivilgesellschaft, Behörden, Politik sowie Fachcommunity und setzt keine Vorkenntnisse zu Denkmälern voraus. Die Teilnehmenden können sich zu vier Themenbereichen äussern: Wahrnehmung von Denkmälern, Nutzen von Denkmälern, Umgang mit kontroversen Denkmälern und Entscheidungen über Denkmäler. Dies soll vorsichtige Erkenntnisse dazu erlauben, wie Denkmäler heutzutage wirken und welche Entscheidungsprozesse sich die Bevölkerung wünscht. </w:t>
                            </w:r>
                          </w:p>
                          <w:p w14:paraId="20C24398" w14:textId="7AC59106" w:rsidR="00E67966" w:rsidRPr="00E64C13" w:rsidRDefault="00E67966"/>
                          <w:p w14:paraId="6DABFD0A" w14:textId="69BB7ABF" w:rsidR="00E67966" w:rsidRPr="00E64C13" w:rsidRDefault="00E67966" w:rsidP="00E67966">
                            <w:pPr>
                              <w:ind w:left="708"/>
                              <w:rPr>
                                <w:szCs w:val="21"/>
                              </w:rPr>
                            </w:pPr>
                            <w:r w:rsidRPr="00E64C13">
                              <w:rPr>
                                <w:szCs w:val="21"/>
                              </w:rPr>
                              <w:sym w:font="Wingdings" w:char="F0E0"/>
                            </w:r>
                            <w:r w:rsidRPr="00E64C13">
                              <w:rPr>
                                <w:szCs w:val="21"/>
                              </w:rPr>
                              <w:t xml:space="preserve"> Zur Denkmal-Umfrage auf der </w:t>
                            </w:r>
                            <w:hyperlink r:id="rId20" w:history="1">
                              <w:r w:rsidR="00E20A2F" w:rsidRPr="00E20A2F">
                                <w:rPr>
                                  <w:rStyle w:val="Hyperlink"/>
                                </w:rPr>
                                <w:t>Website</w:t>
                              </w:r>
                            </w:hyperlink>
                            <w:r w:rsidR="00E20A2F">
                              <w:t xml:space="preserve"> </w:t>
                            </w:r>
                            <w:r w:rsidRPr="00E64C13">
                              <w:rPr>
                                <w:szCs w:val="21"/>
                              </w:rPr>
                              <w:t>oder direkt im Umfrage-Too</w:t>
                            </w:r>
                            <w:r w:rsidR="00E20A2F">
                              <w:rPr>
                                <w:szCs w:val="21"/>
                              </w:rPr>
                              <w:t xml:space="preserve">l </w:t>
                            </w:r>
                            <w:hyperlink r:id="rId21" w:history="1">
                              <w:r w:rsidR="00E20A2F" w:rsidRPr="00E20A2F">
                                <w:rPr>
                                  <w:rStyle w:val="Hyperlink"/>
                                  <w:szCs w:val="21"/>
                                </w:rPr>
                                <w:t>Survey Monkey</w:t>
                              </w:r>
                            </w:hyperlink>
                          </w:p>
                          <w:p w14:paraId="08598766" w14:textId="77777777" w:rsidR="00E67966" w:rsidRPr="00E64C13" w:rsidRDefault="00E67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7C792" id="Textfeld 15" o:spid="_x0000_s1030" type="#_x0000_t202" style="position:absolute;margin-left:138.7pt;margin-top:2.85pt;width:303.65pt;height:16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" filled="f" stroked="f" strokeweight=".5pt">
                <v:textbox>
                  <w:txbxContent>
                    <w:p w14:paraId="59424F0F" w14:textId="77777777" w:rsidR="00E67966" w:rsidRPr="00E64C13" w:rsidRDefault="00E67966" w:rsidP="00E67966">
                      <w:pPr>
                        <w:rPr>
                          <w:szCs w:val="21"/>
                        </w:rPr>
                      </w:pPr>
                      <w:r w:rsidRPr="00E64C13">
                        <w:rPr>
                          <w:szCs w:val="21"/>
                        </w:rPr>
                        <w:t xml:space="preserve">Die Umfrage richtet sich an Interessierte aus Zivilgesellschaft, Behörden, Politik sowie Fachcommunity und setzt keine Vorkenntnisse zu Denkmälern voraus. Die Teilnehmenden können sich zu vier Themenbereichen äussern: Wahrnehmung von Denkmälern, Nutzen von Denkmälern, Umgang mit kontroversen Denkmälern und Entscheidungen über Denkmäler. Dies soll vorsichtige Erkenntnisse dazu erlauben, wie Denkmäler heutzutage wirken und welche Entscheidungsprozesse sich die Bevölkerung wünscht. </w:t>
                      </w:r>
                    </w:p>
                    <w:p w14:paraId="20C24398" w14:textId="7AC59106" w:rsidR="00E67966" w:rsidRPr="00E64C13" w:rsidRDefault="00E67966"/>
                    <w:p w14:paraId="6DABFD0A" w14:textId="69BB7ABF" w:rsidR="00E67966" w:rsidRPr="00E64C13" w:rsidRDefault="00E67966" w:rsidP="00E67966">
                      <w:pPr>
                        <w:ind w:left="708"/>
                        <w:rPr>
                          <w:szCs w:val="21"/>
                        </w:rPr>
                      </w:pPr>
                      <w:r w:rsidRPr="00E64C13">
                        <w:rPr>
                          <w:szCs w:val="21"/>
                        </w:rPr>
                        <w:sym w:font="Wingdings" w:char="F0E0"/>
                      </w:r>
                      <w:r w:rsidRPr="00E64C13">
                        <w:rPr>
                          <w:szCs w:val="21"/>
                        </w:rPr>
                        <w:t xml:space="preserve"> Zur Denkmal-Umfrage auf der </w:t>
                      </w:r>
                      <w:hyperlink r:id="rId22" w:history="1">
                        <w:r w:rsidR="00E20A2F" w:rsidRPr="00E20A2F">
                          <w:rPr>
                            <w:rStyle w:val="Hyperlink"/>
                          </w:rPr>
                          <w:t>Website</w:t>
                        </w:r>
                      </w:hyperlink>
                      <w:r w:rsidR="00E20A2F">
                        <w:t xml:space="preserve"> </w:t>
                      </w:r>
                      <w:r w:rsidRPr="00E64C13">
                        <w:rPr>
                          <w:szCs w:val="21"/>
                        </w:rPr>
                        <w:t>oder direkt im Umfrage-Too</w:t>
                      </w:r>
                      <w:r w:rsidR="00E20A2F">
                        <w:rPr>
                          <w:szCs w:val="21"/>
                        </w:rPr>
                        <w:t xml:space="preserve">l </w:t>
                      </w:r>
                      <w:hyperlink r:id="rId23" w:history="1">
                        <w:r w:rsidR="00E20A2F" w:rsidRPr="00E20A2F">
                          <w:rPr>
                            <w:rStyle w:val="Hyperlink"/>
                            <w:szCs w:val="21"/>
                          </w:rPr>
                          <w:t>Survey Monkey</w:t>
                        </w:r>
                      </w:hyperlink>
                    </w:p>
                    <w:p w14:paraId="08598766" w14:textId="77777777" w:rsidR="00E67966" w:rsidRPr="00E64C13" w:rsidRDefault="00E67966"/>
                  </w:txbxContent>
                </v:textbox>
              </v:shape>
            </w:pict>
          </mc:Fallback>
        </mc:AlternateContent>
      </w:r>
      <w:r>
        <w:rPr>
          <w:i/>
          <w:iCs/>
          <w:noProof/>
        </w:rPr>
        <w:drawing>
          <wp:anchor distT="0" distB="0" distL="114300" distR="114300" simplePos="0" relativeHeight="251657216" behindDoc="0" locked="0" layoutInCell="1" allowOverlap="1" wp14:anchorId="28A80070" wp14:editId="7A6952DC">
            <wp:simplePos x="0" y="0"/>
            <wp:positionH relativeFrom="column">
              <wp:posOffset>-3810</wp:posOffset>
            </wp:positionH>
            <wp:positionV relativeFrom="paragraph">
              <wp:posOffset>99331</wp:posOffset>
            </wp:positionV>
            <wp:extent cx="1620520" cy="1620520"/>
            <wp:effectExtent l="0" t="0" r="5080" b="5080"/>
            <wp:wrapSquare wrapText="bothSides"/>
            <wp:docPr id="14" name="Grafik 14"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trichzeichnung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14:sizeRelH relativeFrom="page">
              <wp14:pctWidth>0</wp14:pctWidth>
            </wp14:sizeRelH>
            <wp14:sizeRelV relativeFrom="page">
              <wp14:pctHeight>0</wp14:pctHeight>
            </wp14:sizeRelV>
          </wp:anchor>
        </w:drawing>
      </w:r>
    </w:p>
    <w:p w14:paraId="5EAF4BE0" w14:textId="75D354CC" w:rsidR="00E67966" w:rsidRDefault="00E67966" w:rsidP="00E67966">
      <w:pPr>
        <w:rPr>
          <w:szCs w:val="21"/>
        </w:rPr>
      </w:pPr>
    </w:p>
    <w:p w14:paraId="1713E34D" w14:textId="77777777" w:rsidR="00E67966" w:rsidRDefault="00E67966" w:rsidP="00E67966">
      <w:pPr>
        <w:rPr>
          <w:szCs w:val="21"/>
        </w:rPr>
      </w:pPr>
    </w:p>
    <w:p w14:paraId="368D4D2F" w14:textId="77777777" w:rsidR="00E67966" w:rsidRDefault="00E67966" w:rsidP="00E67966">
      <w:pPr>
        <w:rPr>
          <w:szCs w:val="21"/>
        </w:rPr>
      </w:pPr>
    </w:p>
    <w:p w14:paraId="7BDBD068" w14:textId="77777777" w:rsidR="00E67966" w:rsidRDefault="00E67966" w:rsidP="00E67966">
      <w:pPr>
        <w:rPr>
          <w:szCs w:val="21"/>
        </w:rPr>
      </w:pPr>
    </w:p>
    <w:p w14:paraId="67F367A8" w14:textId="77777777" w:rsidR="00E67966" w:rsidRDefault="00E67966" w:rsidP="00E67966">
      <w:pPr>
        <w:rPr>
          <w:szCs w:val="21"/>
        </w:rPr>
      </w:pPr>
    </w:p>
    <w:p w14:paraId="4C1F6F19" w14:textId="77777777" w:rsidR="00E67966" w:rsidRDefault="00E67966" w:rsidP="00E67966">
      <w:pPr>
        <w:rPr>
          <w:szCs w:val="21"/>
        </w:rPr>
      </w:pPr>
    </w:p>
    <w:p w14:paraId="334B78AE" w14:textId="77777777" w:rsidR="00E67966" w:rsidRDefault="00E67966" w:rsidP="00E67966">
      <w:pPr>
        <w:rPr>
          <w:szCs w:val="21"/>
        </w:rPr>
      </w:pPr>
    </w:p>
    <w:p w14:paraId="44E99904" w14:textId="77777777" w:rsidR="00E67966" w:rsidRDefault="00E67966" w:rsidP="00E67966">
      <w:pPr>
        <w:rPr>
          <w:szCs w:val="21"/>
        </w:rPr>
      </w:pPr>
    </w:p>
    <w:p w14:paraId="266AF6EB" w14:textId="77777777" w:rsidR="00E67966" w:rsidRDefault="00E67966" w:rsidP="00E67966">
      <w:pPr>
        <w:rPr>
          <w:szCs w:val="21"/>
        </w:rPr>
      </w:pPr>
    </w:p>
    <w:p w14:paraId="4998FD11" w14:textId="77777777" w:rsidR="00E67966" w:rsidRDefault="00E67966" w:rsidP="00E67966">
      <w:pPr>
        <w:rPr>
          <w:szCs w:val="21"/>
        </w:rPr>
      </w:pPr>
    </w:p>
    <w:p w14:paraId="041BC300" w14:textId="77777777" w:rsidR="00E67966" w:rsidRDefault="00E67966" w:rsidP="00E67966">
      <w:pPr>
        <w:rPr>
          <w:szCs w:val="21"/>
        </w:rPr>
      </w:pPr>
    </w:p>
    <w:p w14:paraId="06594446" w14:textId="77777777" w:rsidR="00E67966" w:rsidRDefault="00E67966" w:rsidP="00E67966">
      <w:pPr>
        <w:rPr>
          <w:szCs w:val="21"/>
        </w:rPr>
      </w:pPr>
    </w:p>
    <w:p w14:paraId="299CDFAA" w14:textId="77777777" w:rsidR="00E67966" w:rsidRDefault="00E67966" w:rsidP="00E67966">
      <w:pPr>
        <w:rPr>
          <w:szCs w:val="21"/>
        </w:rPr>
      </w:pPr>
    </w:p>
    <w:p w14:paraId="644812E1" w14:textId="3019BD7A" w:rsidR="00E67966" w:rsidRPr="00E67966" w:rsidRDefault="00E67966" w:rsidP="00E67966">
      <w:pPr>
        <w:pStyle w:val="berschrift2"/>
      </w:pPr>
      <w:bookmarkStart w:id="4" w:name="_Toc72223366"/>
      <w:r w:rsidRPr="00303C21">
        <w:t>Denkmal-Wettbewerb</w:t>
      </w:r>
      <w:r>
        <w:t>: Konstruktive Auseinandersetzung stimulieren</w:t>
      </w:r>
      <w:bookmarkEnd w:id="4"/>
    </w:p>
    <w:p w14:paraId="78748CF3" w14:textId="433A9E85" w:rsidR="00E67966" w:rsidRPr="00E67966" w:rsidRDefault="00E67966" w:rsidP="00E67966">
      <w:pPr>
        <w:rPr>
          <w:i/>
          <w:iCs/>
          <w:sz w:val="18"/>
          <w:szCs w:val="18"/>
        </w:rPr>
      </w:pPr>
      <w:r w:rsidRPr="00E67966">
        <w:rPr>
          <w:noProof/>
        </w:rPr>
        <mc:AlternateContent>
          <mc:Choice Requires="wps">
            <w:drawing>
              <wp:anchor distT="0" distB="0" distL="114300" distR="114300" simplePos="0" relativeHeight="251662336" behindDoc="0" locked="0" layoutInCell="1" allowOverlap="1" wp14:anchorId="792F867B" wp14:editId="6AE15E60">
                <wp:simplePos x="0" y="0"/>
                <wp:positionH relativeFrom="column">
                  <wp:posOffset>1761490</wp:posOffset>
                </wp:positionH>
                <wp:positionV relativeFrom="paragraph">
                  <wp:posOffset>100619</wp:posOffset>
                </wp:positionV>
                <wp:extent cx="3856355" cy="2598344"/>
                <wp:effectExtent l="0" t="0" r="0" b="0"/>
                <wp:wrapNone/>
                <wp:docPr id="20" name="Textfeld 20"/>
                <wp:cNvGraphicFramePr/>
                <a:graphic xmlns:a="http://schemas.openxmlformats.org/drawingml/2006/main">
                  <a:graphicData uri="http://schemas.microsoft.com/office/word/2010/wordprocessingShape">
                    <wps:wsp>
                      <wps:cNvSpPr txBox="1"/>
                      <wps:spPr>
                        <a:xfrm>
                          <a:off x="0" y="0"/>
                          <a:ext cx="3856355" cy="2598344"/>
                        </a:xfrm>
                        <a:prstGeom prst="rect">
                          <a:avLst/>
                        </a:prstGeom>
                        <a:noFill/>
                        <a:ln w="6350">
                          <a:noFill/>
                        </a:ln>
                      </wps:spPr>
                      <wps:txbx>
                        <w:txbxContent>
                          <w:p w14:paraId="6307CA20" w14:textId="0201A6FB" w:rsidR="00E67966" w:rsidRDefault="00E67966" w:rsidP="00E67966">
                            <w:r>
                              <w:t xml:space="preserve">Der Denkmal-Wettbewerb fördert die Überwindung der binären Logik von «entfernen vs. unverändert lassen». Die Teilnehmenden reichen Vorschläge ein, wie sie eines der 24 Denkmäler aus dem Spiel </w:t>
                            </w:r>
                            <w:r>
                              <w:rPr>
                                <w:i/>
                                <w:iCs/>
                              </w:rPr>
                              <w:t xml:space="preserve">oder </w:t>
                            </w:r>
                            <w:r>
                              <w:t xml:space="preserve">ein beliebiges anderes Schweizer Denkmal verändern würden, um eine </w:t>
                            </w:r>
                            <w:r w:rsidRPr="00924606">
                              <w:t xml:space="preserve">konstruktive Auseinandersetzung mit Vergangenheit und Gegenwart </w:t>
                            </w:r>
                            <w:r>
                              <w:t xml:space="preserve">zu stimulieren. Sie stellen die Veränderung gestalterisch dar </w:t>
                            </w:r>
                            <w:r w:rsidRPr="003B4455">
                              <w:rPr>
                                <w:i/>
                                <w:iCs/>
                              </w:rPr>
                              <w:t>und</w:t>
                            </w:r>
                            <w:r>
                              <w:t xml:space="preserve"> begründen den Vorschlag in einem Text. Für den ersten bis dritten Platz sowie für den Publikumsliebling gibt es ein Preisgeld (1000, 600, 400 bzw. 200 Franken). Die Jury gewichtet in der Bewertung die gestalterische Umsetzung, die Begründung und die Kreativität gleich stark. </w:t>
                            </w:r>
                          </w:p>
                          <w:p w14:paraId="206D5BD6" w14:textId="77777777" w:rsidR="00E67966" w:rsidRDefault="00E67966" w:rsidP="00E67966"/>
                          <w:p w14:paraId="13D7114F" w14:textId="31208566" w:rsidR="00E67966" w:rsidRPr="00303C21" w:rsidRDefault="00E67966" w:rsidP="00E67966">
                            <w:pPr>
                              <w:ind w:left="708"/>
                              <w:rPr>
                                <w:szCs w:val="21"/>
                              </w:rPr>
                            </w:pPr>
                            <w:r w:rsidRPr="008B55AF">
                              <w:rPr>
                                <w:szCs w:val="21"/>
                              </w:rPr>
                              <w:sym w:font="Wingdings" w:char="F0E0"/>
                            </w:r>
                            <w:r w:rsidR="00E20A2F">
                              <w:rPr>
                                <w:szCs w:val="21"/>
                              </w:rPr>
                              <w:t xml:space="preserve"> Zum</w:t>
                            </w:r>
                            <w:r>
                              <w:rPr>
                                <w:szCs w:val="21"/>
                              </w:rPr>
                              <w:t xml:space="preserve"> </w:t>
                            </w:r>
                            <w:hyperlink r:id="rId25" w:history="1">
                              <w:r w:rsidRPr="00E20A2F">
                                <w:rPr>
                                  <w:rStyle w:val="Hyperlink"/>
                                  <w:szCs w:val="21"/>
                                </w:rPr>
                                <w:t>Denkmal-Wettbewerb</w:t>
                              </w:r>
                            </w:hyperlink>
                          </w:p>
                          <w:p w14:paraId="7A651B59" w14:textId="77777777" w:rsidR="00E67966" w:rsidRDefault="00E67966" w:rsidP="00E67966"/>
                          <w:p w14:paraId="5FD88EC4" w14:textId="77777777" w:rsidR="00E67966" w:rsidRDefault="00E67966" w:rsidP="00E67966"/>
                          <w:p w14:paraId="11E9D9C3" w14:textId="0223FF71" w:rsidR="00E67966" w:rsidRPr="00303C21" w:rsidRDefault="00E67966" w:rsidP="00E67966">
                            <w:pPr>
                              <w:ind w:left="708"/>
                              <w:rPr>
                                <w:szCs w:val="21"/>
                              </w:rPr>
                            </w:pPr>
                          </w:p>
                          <w:p w14:paraId="5353B82C" w14:textId="77777777" w:rsidR="00E67966" w:rsidRDefault="00E67966" w:rsidP="00E679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2F867B" id="_x0000_t202" coordsize="21600,21600" o:spt="202" path="m,l,21600r21600,l21600,xe">
                <v:stroke joinstyle="miter"/>
                <v:path gradientshapeok="t" o:connecttype="rect"/>
              </v:shapetype>
              <v:shape id="Textfeld 20" o:spid="_x0000_s1031" type="#_x0000_t202" style="position:absolute;margin-left:138.7pt;margin-top:7.9pt;width:303.65pt;height:204.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" filled="f" stroked="f" strokeweight=".5pt">
                <v:textbox>
                  <w:txbxContent>
                    <w:p w14:paraId="6307CA20" w14:textId="0201A6FB" w:rsidR="00E67966" w:rsidRDefault="00E67966" w:rsidP="00E67966">
                      <w:r>
                        <w:t xml:space="preserve">Der Denkmal-Wettbewerb fördert die Überwindung der binären Logik von «entfernen vs. unverändert lassen». Die Teilnehmenden reichen Vorschläge ein, wie sie eines der 24 Denkmäler aus dem Spiel </w:t>
                      </w:r>
                      <w:r>
                        <w:rPr>
                          <w:i/>
                          <w:iCs/>
                        </w:rPr>
                        <w:t xml:space="preserve">oder </w:t>
                      </w:r>
                      <w:r>
                        <w:t xml:space="preserve">ein beliebiges anderes Schweizer Denkmal verändern würden, um eine </w:t>
                      </w:r>
                      <w:r w:rsidRPr="00924606">
                        <w:t xml:space="preserve">konstruktive Auseinandersetzung mit Vergangenheit und Gegenwart </w:t>
                      </w:r>
                      <w:r>
                        <w:t xml:space="preserve">zu stimulieren. Sie stellen die Veränderung gestalterisch dar </w:t>
                      </w:r>
                      <w:r w:rsidRPr="003B4455">
                        <w:rPr>
                          <w:i/>
                          <w:iCs/>
                        </w:rPr>
                        <w:t>und</w:t>
                      </w:r>
                      <w:r>
                        <w:t xml:space="preserve"> begründen den Vorschlag in einem Text. Für den ersten bis dritten Platz sowie für den Publikumsliebling gibt es ein Preisgeld (1000, 600, 400 bzw. 200 Franken). Die Jury gewichtet in der Bewertung die gestalterische Umsetzung, die Begründung und die Kreativität gleich stark. </w:t>
                      </w:r>
                    </w:p>
                    <w:p w14:paraId="206D5BD6" w14:textId="77777777" w:rsidR="00E67966" w:rsidRDefault="00E67966" w:rsidP="00E67966"/>
                    <w:p w14:paraId="13D7114F" w14:textId="31208566" w:rsidR="00E67966" w:rsidRPr="00303C21" w:rsidRDefault="00E67966" w:rsidP="00E67966">
                      <w:pPr>
                        <w:ind w:left="708"/>
                        <w:rPr>
                          <w:szCs w:val="21"/>
                        </w:rPr>
                      </w:pPr>
                      <w:r w:rsidRPr="008B55AF">
                        <w:rPr>
                          <w:szCs w:val="21"/>
                        </w:rPr>
                        <w:sym w:font="Wingdings" w:char="F0E0"/>
                      </w:r>
                      <w:r w:rsidR="00E20A2F">
                        <w:rPr>
                          <w:szCs w:val="21"/>
                        </w:rPr>
                        <w:t xml:space="preserve"> Zum</w:t>
                      </w:r>
                      <w:r>
                        <w:rPr>
                          <w:szCs w:val="21"/>
                        </w:rPr>
                        <w:t xml:space="preserve"> </w:t>
                      </w:r>
                      <w:hyperlink r:id="rId26" w:history="1">
                        <w:r w:rsidRPr="00E20A2F">
                          <w:rPr>
                            <w:rStyle w:val="Hyperlink"/>
                            <w:szCs w:val="21"/>
                          </w:rPr>
                          <w:t>Denkmal-Wettbewerb</w:t>
                        </w:r>
                      </w:hyperlink>
                    </w:p>
                    <w:p w14:paraId="7A651B59" w14:textId="77777777" w:rsidR="00E67966" w:rsidRDefault="00E67966" w:rsidP="00E67966"/>
                    <w:p w14:paraId="5FD88EC4" w14:textId="77777777" w:rsidR="00E67966" w:rsidRDefault="00E67966" w:rsidP="00E67966"/>
                    <w:p w14:paraId="11E9D9C3" w14:textId="0223FF71" w:rsidR="00E67966" w:rsidRPr="00303C21" w:rsidRDefault="00E67966" w:rsidP="00E67966">
                      <w:pPr>
                        <w:ind w:left="708"/>
                        <w:rPr>
                          <w:szCs w:val="21"/>
                        </w:rPr>
                      </w:pPr>
                    </w:p>
                    <w:p w14:paraId="5353B82C" w14:textId="77777777" w:rsidR="00E67966" w:rsidRDefault="00E67966" w:rsidP="00E67966"/>
                  </w:txbxContent>
                </v:textbox>
              </v:shape>
            </w:pict>
          </mc:Fallback>
        </mc:AlternateContent>
      </w:r>
      <w:r w:rsidRPr="00E67966">
        <w:rPr>
          <w:i/>
          <w:iCs/>
          <w:sz w:val="18"/>
          <w:szCs w:val="18"/>
        </w:rPr>
        <w:t>2</w:t>
      </w:r>
      <w:r w:rsidR="00B557E2">
        <w:rPr>
          <w:i/>
          <w:iCs/>
          <w:sz w:val="18"/>
          <w:szCs w:val="18"/>
        </w:rPr>
        <w:t>5</w:t>
      </w:r>
      <w:r w:rsidRPr="00E67966">
        <w:rPr>
          <w:i/>
          <w:iCs/>
          <w:sz w:val="18"/>
          <w:szCs w:val="18"/>
        </w:rPr>
        <w:t xml:space="preserve">. Mai – </w:t>
      </w:r>
      <w:r w:rsidR="0045040A">
        <w:rPr>
          <w:i/>
          <w:iCs/>
          <w:sz w:val="18"/>
          <w:szCs w:val="18"/>
        </w:rPr>
        <w:t>4</w:t>
      </w:r>
      <w:r w:rsidRPr="00E67966">
        <w:rPr>
          <w:i/>
          <w:iCs/>
          <w:sz w:val="18"/>
          <w:szCs w:val="18"/>
        </w:rPr>
        <w:t>. Oktober 2021</w:t>
      </w:r>
    </w:p>
    <w:p w14:paraId="3288F00D" w14:textId="6B51103C" w:rsidR="00E67966" w:rsidRDefault="00E67966" w:rsidP="00F16ED4">
      <w:r w:rsidRPr="00E67966">
        <w:rPr>
          <w:noProof/>
        </w:rPr>
        <w:drawing>
          <wp:anchor distT="0" distB="0" distL="114300" distR="114300" simplePos="0" relativeHeight="251661312" behindDoc="0" locked="0" layoutInCell="1" allowOverlap="1" wp14:anchorId="753C1171" wp14:editId="27AB56E6">
            <wp:simplePos x="0" y="0"/>
            <wp:positionH relativeFrom="column">
              <wp:posOffset>-3810</wp:posOffset>
            </wp:positionH>
            <wp:positionV relativeFrom="paragraph">
              <wp:posOffset>76835</wp:posOffset>
            </wp:positionV>
            <wp:extent cx="1620520" cy="1620520"/>
            <wp:effectExtent l="0" t="0" r="5080" b="508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620520" cy="1620520"/>
                    </a:xfrm>
                    <a:prstGeom prst="rect">
                      <a:avLst/>
                    </a:prstGeom>
                  </pic:spPr>
                </pic:pic>
              </a:graphicData>
            </a:graphic>
            <wp14:sizeRelH relativeFrom="page">
              <wp14:pctWidth>0</wp14:pctWidth>
            </wp14:sizeRelH>
            <wp14:sizeRelV relativeFrom="page">
              <wp14:pctHeight>0</wp14:pctHeight>
            </wp14:sizeRelV>
          </wp:anchor>
        </w:drawing>
      </w:r>
    </w:p>
    <w:p w14:paraId="7881D1DA" w14:textId="7FDC6CF8" w:rsidR="00E67966" w:rsidRDefault="00E67966" w:rsidP="00331D52"/>
    <w:p w14:paraId="0B5BA730" w14:textId="4AB934DD" w:rsidR="00E67966" w:rsidRDefault="00E67966" w:rsidP="00E67966"/>
    <w:p w14:paraId="12B99EBC" w14:textId="5BC7BC6D" w:rsidR="00E67966" w:rsidRDefault="00E67966" w:rsidP="00E67966"/>
    <w:p w14:paraId="2C6BECFA" w14:textId="0BC2EAC8" w:rsidR="00E67966" w:rsidRDefault="00E67966" w:rsidP="00E67966"/>
    <w:p w14:paraId="16A17CEE" w14:textId="4C427F11" w:rsidR="00E67966" w:rsidRDefault="00E67966" w:rsidP="00E67966"/>
    <w:p w14:paraId="2E118964" w14:textId="71D08F7A" w:rsidR="00E67966" w:rsidRDefault="00E67966" w:rsidP="00E67966"/>
    <w:p w14:paraId="691D2677" w14:textId="1E5999D8" w:rsidR="00E67966" w:rsidRDefault="00E67966" w:rsidP="00E67966"/>
    <w:p w14:paraId="6E6FBB8C" w14:textId="4F7AE005" w:rsidR="00E67966" w:rsidRDefault="00E67966" w:rsidP="00E67966"/>
    <w:p w14:paraId="37F10AE4" w14:textId="353B95F6" w:rsidR="00E67966" w:rsidRDefault="00E67966" w:rsidP="00E67966"/>
    <w:p w14:paraId="49F4BCA2" w14:textId="4CF56A84" w:rsidR="00E67966" w:rsidRDefault="00E67966" w:rsidP="00E67966"/>
    <w:p w14:paraId="10D197B8" w14:textId="77777777" w:rsidR="00E67966" w:rsidRDefault="00E67966" w:rsidP="00E67966"/>
    <w:p w14:paraId="47F630A1" w14:textId="0883609B" w:rsidR="0073232A" w:rsidRDefault="0073232A" w:rsidP="004A0CA2"/>
    <w:p w14:paraId="3B849A09" w14:textId="5A817747" w:rsidR="003D0185" w:rsidRDefault="003D0185" w:rsidP="00B95EDE">
      <w:pPr>
        <w:tabs>
          <w:tab w:val="left" w:pos="1768"/>
        </w:tabs>
      </w:pPr>
    </w:p>
    <w:p w14:paraId="1413F759" w14:textId="1E1B470D" w:rsidR="00AE147B" w:rsidRDefault="00AE147B" w:rsidP="00B95EDE">
      <w:pPr>
        <w:tabs>
          <w:tab w:val="left" w:pos="1768"/>
        </w:tabs>
      </w:pPr>
      <w:r>
        <w:br w:type="page"/>
      </w:r>
    </w:p>
    <w:p w14:paraId="7A655482" w14:textId="77777777" w:rsidR="00295EBC" w:rsidRPr="00CA6607" w:rsidRDefault="00295EBC" w:rsidP="00295EBC">
      <w:pPr>
        <w:pStyle w:val="berschrift1"/>
      </w:pPr>
      <w:bookmarkStart w:id="5" w:name="_Toc72223367"/>
      <w:r w:rsidRPr="00CA6607">
        <w:lastRenderedPageBreak/>
        <w:t>24 Denkmäler</w:t>
      </w:r>
      <w:r>
        <w:t xml:space="preserve"> im Fokus</w:t>
      </w:r>
      <w:bookmarkEnd w:id="5"/>
      <w:r>
        <w:t xml:space="preserve"> </w:t>
      </w:r>
    </w:p>
    <w:p w14:paraId="5D3ED7AC" w14:textId="013F87B8" w:rsidR="00295EBC" w:rsidRDefault="00295EBC" w:rsidP="00295EBC">
      <w:pPr>
        <w:pStyle w:val="berschrift2"/>
      </w:pPr>
      <w:bookmarkStart w:id="6" w:name="_Toc72223368"/>
      <w:r w:rsidRPr="00CA6607">
        <w:t>Auswahl der Denkmäler</w:t>
      </w:r>
      <w:bookmarkEnd w:id="6"/>
    </w:p>
    <w:p w14:paraId="4EE4D373" w14:textId="77777777" w:rsidR="00295EBC" w:rsidRDefault="00295EBC" w:rsidP="00295EBC">
      <w:pPr>
        <w:rPr>
          <w:rFonts w:ascii="Times New Roman" w:hAnsi="Times New Roman"/>
          <w:sz w:val="24"/>
        </w:rPr>
      </w:pPr>
      <w:r>
        <w:t xml:space="preserve">Die Schweizerische Denkmalstatistik zählt landesweit rund 75'000 geschützte Baudenkmäler. Die Hälfte davon befindet sich in nur fünf Kantonen: Waadt, Freiburg, Genf, Bern und Aargau. Doch was sind eigentlich Denkmäler? Die Eidgenössische Kommission für Denkmalpflege definiert Denkmäler als «ortsgebundene Objekte, die geschichtlichen Zeugniswert haben». Vieles kann also ein Denkmal sein: eine Statue, ein Gebäude, ein Strassenname, eine Ortschaft, eine Landschaft oder sogar einfach </w:t>
      </w:r>
      <w:hyperlink r:id="rId28" w:tgtFrame="_blank" w:history="1">
        <w:r>
          <w:rPr>
            <w:rStyle w:val="Hyperlink"/>
          </w:rPr>
          <w:t>ein Baum</w:t>
        </w:r>
      </w:hyperlink>
      <w:r>
        <w:t>.</w:t>
      </w:r>
    </w:p>
    <w:p w14:paraId="3B90C72F" w14:textId="77777777" w:rsidR="00295EBC" w:rsidRDefault="00295EBC" w:rsidP="00295EBC"/>
    <w:p w14:paraId="3C3618D6" w14:textId="77777777" w:rsidR="00295EBC" w:rsidRDefault="00295EBC" w:rsidP="00295EBC">
      <w:r w:rsidRPr="00CA6607">
        <w:t>Die Aktion «Mal Denken!» interessiert sich für die Statuen</w:t>
      </w:r>
      <w:r>
        <w:t xml:space="preserve"> oder </w:t>
      </w:r>
      <w:r w:rsidRPr="00CA6607">
        <w:t>einfach</w:t>
      </w:r>
      <w:r>
        <w:t xml:space="preserve"> f</w:t>
      </w:r>
      <w:r w:rsidRPr="00CA6607">
        <w:t>ür alles</w:t>
      </w:r>
      <w:r>
        <w:t>,</w:t>
      </w:r>
      <w:r w:rsidRPr="00CA6607">
        <w:t xml:space="preserve"> was auf einem Sockel steht. Es ist nicht bekannt, wie</w:t>
      </w:r>
      <w:r>
        <w:t xml:space="preserve"> </w:t>
      </w:r>
      <w:r w:rsidRPr="00CA6607">
        <w:t xml:space="preserve">viele Denkmäler dieser Art es in der Schweiz gibt, und wie sie sich über das Land verteilen. Klar ist aber: Die Vielfalt ist gross. </w:t>
      </w:r>
      <w:r>
        <w:t>Daraus</w:t>
      </w:r>
      <w:r w:rsidRPr="00CA6607">
        <w:t xml:space="preserve"> hat die SAGW zusammen mit der Begleitgruppe 24 Exemplare ausgewählt. Ausgangspunkt für die Selektion war eine Liste von 300 bedeutenden Denkmälern aus dem Buch </w:t>
      </w:r>
      <w:hyperlink r:id="rId29" w:tgtFrame="_blank" w:history="1">
        <w:r w:rsidRPr="00CA6607">
          <w:rPr>
            <w:rStyle w:val="Hyperlink"/>
          </w:rPr>
          <w:t>Zeitzeichen für die Ewigkeit. 300 Jahre Schweizerische Denkmaltopografie</w:t>
        </w:r>
      </w:hyperlink>
      <w:r w:rsidRPr="00CA6607">
        <w:t> des Historikers Georg Kreis (2008).</w:t>
      </w:r>
    </w:p>
    <w:p w14:paraId="02639D84" w14:textId="77777777" w:rsidR="00295EBC" w:rsidRPr="00CA6607" w:rsidRDefault="00295EBC" w:rsidP="00295EBC"/>
    <w:p w14:paraId="7E958C16" w14:textId="0EF239B9" w:rsidR="00295EBC" w:rsidRDefault="00295EBC" w:rsidP="00295EBC">
      <w:r w:rsidRPr="00CA6607">
        <w:t>Einige der Denkmäler sind 200 Jahre alt, andere zwei. Die einen stehen in der Ostschweiz, die anderen am Genfersee oder im Tessin. Sie erinnern an Personen oder Ereignisse, sind umstritten oder gefeiert, bestehen aus Granit oder Polyester.</w:t>
      </w:r>
    </w:p>
    <w:p w14:paraId="1A17A309" w14:textId="416809F3" w:rsidR="00295EBC" w:rsidRPr="00295EBC" w:rsidRDefault="00295EBC" w:rsidP="00295EBC">
      <w:pPr>
        <w:pStyle w:val="berschrift2"/>
      </w:pPr>
      <w:bookmarkStart w:id="7" w:name="_Toc72223369"/>
      <w:r w:rsidRPr="00637B1C">
        <w:t>Liste (</w:t>
      </w:r>
      <w:r w:rsidR="00D149CB">
        <w:t xml:space="preserve">chronologisch </w:t>
      </w:r>
      <w:r w:rsidRPr="00637B1C">
        <w:t>nach Einweihungsjahr)</w:t>
      </w:r>
      <w:bookmarkEnd w:id="7"/>
    </w:p>
    <w:tbl>
      <w:tblPr>
        <w:tblStyle w:val="Tabellenraster"/>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466"/>
        <w:gridCol w:w="921"/>
        <w:gridCol w:w="4103"/>
      </w:tblGrid>
      <w:tr w:rsidR="00295EBC" w:rsidRPr="004A49C5" w14:paraId="2E0440B6" w14:textId="77777777" w:rsidTr="00E804A9">
        <w:trPr>
          <w:trHeight w:val="139"/>
          <w:tblHeader/>
        </w:trPr>
        <w:tc>
          <w:tcPr>
            <w:tcW w:w="4466" w:type="dxa"/>
            <w:shd w:val="clear" w:color="auto" w:fill="D9E2F3" w:themeFill="accent1" w:themeFillTint="33"/>
          </w:tcPr>
          <w:p w14:paraId="17D65368" w14:textId="77777777" w:rsidR="00295EBC" w:rsidRPr="00E804A9" w:rsidRDefault="00295EBC" w:rsidP="006E3AE8">
            <w:pPr>
              <w:rPr>
                <w:color w:val="000000" w:themeColor="text1"/>
                <w:sz w:val="19"/>
                <w:szCs w:val="19"/>
              </w:rPr>
            </w:pPr>
            <w:r w:rsidRPr="00E804A9">
              <w:rPr>
                <w:color w:val="000000" w:themeColor="text1"/>
                <w:sz w:val="19"/>
                <w:szCs w:val="19"/>
              </w:rPr>
              <w:t>Kurzbezeichnung / Denkmal für…</w:t>
            </w:r>
          </w:p>
        </w:tc>
        <w:tc>
          <w:tcPr>
            <w:tcW w:w="921" w:type="dxa"/>
            <w:shd w:val="clear" w:color="auto" w:fill="D9E2F3" w:themeFill="accent1" w:themeFillTint="33"/>
          </w:tcPr>
          <w:p w14:paraId="144A8D08" w14:textId="0537D1F5" w:rsidR="00295EBC" w:rsidRPr="00E804A9" w:rsidRDefault="00E804A9" w:rsidP="006E3AE8">
            <w:pPr>
              <w:rPr>
                <w:color w:val="000000" w:themeColor="text1"/>
                <w:sz w:val="19"/>
                <w:szCs w:val="19"/>
              </w:rPr>
            </w:pPr>
            <w:r w:rsidRPr="00E804A9">
              <w:rPr>
                <w:color w:val="000000" w:themeColor="text1"/>
                <w:sz w:val="19"/>
                <w:szCs w:val="19"/>
              </w:rPr>
              <w:t>Jahr</w:t>
            </w:r>
          </w:p>
        </w:tc>
        <w:tc>
          <w:tcPr>
            <w:tcW w:w="4103" w:type="dxa"/>
            <w:shd w:val="clear" w:color="auto" w:fill="D9E2F3" w:themeFill="accent1" w:themeFillTint="33"/>
          </w:tcPr>
          <w:p w14:paraId="0B1133FE" w14:textId="73A91F10" w:rsidR="00601259" w:rsidRPr="00E804A9" w:rsidRDefault="00295EBC" w:rsidP="006E3AE8">
            <w:pPr>
              <w:rPr>
                <w:color w:val="000000" w:themeColor="text1"/>
                <w:sz w:val="19"/>
                <w:szCs w:val="19"/>
              </w:rPr>
            </w:pPr>
            <w:r w:rsidRPr="00E804A9">
              <w:rPr>
                <w:color w:val="000000" w:themeColor="text1"/>
                <w:sz w:val="19"/>
                <w:szCs w:val="19"/>
              </w:rPr>
              <w:t>Standort</w:t>
            </w:r>
          </w:p>
        </w:tc>
      </w:tr>
      <w:tr w:rsidR="00601259" w:rsidRPr="004A49C5" w14:paraId="2BBAB9F3" w14:textId="77777777" w:rsidTr="00E804A9">
        <w:trPr>
          <w:trHeight w:val="269"/>
        </w:trPr>
        <w:tc>
          <w:tcPr>
            <w:tcW w:w="4466" w:type="dxa"/>
          </w:tcPr>
          <w:p w14:paraId="74334AC0" w14:textId="77777777" w:rsidR="00295EBC" w:rsidRPr="00E804A9" w:rsidRDefault="005636D1" w:rsidP="006E3AE8">
            <w:pPr>
              <w:rPr>
                <w:color w:val="000000" w:themeColor="text1"/>
                <w:sz w:val="19"/>
                <w:szCs w:val="19"/>
                <w:u w:val="single"/>
              </w:rPr>
            </w:pPr>
            <w:hyperlink r:id="rId30" w:history="1">
              <w:r w:rsidR="00295EBC" w:rsidRPr="00E804A9">
                <w:rPr>
                  <w:rStyle w:val="Hyperlink"/>
                  <w:color w:val="000000" w:themeColor="text1"/>
                  <w:sz w:val="19"/>
                  <w:szCs w:val="19"/>
                </w:rPr>
                <w:t>Luzerner Löwendenkmal</w:t>
              </w:r>
            </w:hyperlink>
          </w:p>
        </w:tc>
        <w:tc>
          <w:tcPr>
            <w:tcW w:w="921" w:type="dxa"/>
          </w:tcPr>
          <w:p w14:paraId="6EC79046" w14:textId="77777777" w:rsidR="00295EBC" w:rsidRPr="00E804A9" w:rsidRDefault="00295EBC" w:rsidP="006E3AE8">
            <w:pPr>
              <w:rPr>
                <w:color w:val="000000" w:themeColor="text1"/>
                <w:sz w:val="19"/>
                <w:szCs w:val="19"/>
              </w:rPr>
            </w:pPr>
            <w:r w:rsidRPr="00E804A9">
              <w:rPr>
                <w:color w:val="000000" w:themeColor="text1"/>
                <w:sz w:val="19"/>
                <w:szCs w:val="19"/>
              </w:rPr>
              <w:t>1821</w:t>
            </w:r>
          </w:p>
        </w:tc>
        <w:tc>
          <w:tcPr>
            <w:tcW w:w="4103" w:type="dxa"/>
          </w:tcPr>
          <w:p w14:paraId="78F6B640"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Luzern (LU)</w:t>
            </w:r>
          </w:p>
        </w:tc>
      </w:tr>
      <w:tr w:rsidR="00601259" w:rsidRPr="004A49C5" w14:paraId="4C42E8BF" w14:textId="77777777" w:rsidTr="00E804A9">
        <w:trPr>
          <w:trHeight w:val="269"/>
        </w:trPr>
        <w:tc>
          <w:tcPr>
            <w:tcW w:w="4466" w:type="dxa"/>
          </w:tcPr>
          <w:p w14:paraId="357C6D21" w14:textId="77777777" w:rsidR="00295EBC" w:rsidRPr="00E804A9" w:rsidRDefault="005636D1" w:rsidP="006E3AE8">
            <w:pPr>
              <w:rPr>
                <w:color w:val="000000" w:themeColor="text1"/>
                <w:sz w:val="19"/>
                <w:szCs w:val="19"/>
                <w:u w:val="single"/>
              </w:rPr>
            </w:pPr>
            <w:hyperlink r:id="rId31" w:history="1">
              <w:r w:rsidR="00295EBC" w:rsidRPr="00E804A9">
                <w:rPr>
                  <w:rStyle w:val="Hyperlink"/>
                  <w:color w:val="000000" w:themeColor="text1"/>
                  <w:sz w:val="19"/>
                  <w:szCs w:val="19"/>
                </w:rPr>
                <w:t>J. J. Rousseau</w:t>
              </w:r>
            </w:hyperlink>
          </w:p>
        </w:tc>
        <w:tc>
          <w:tcPr>
            <w:tcW w:w="921" w:type="dxa"/>
          </w:tcPr>
          <w:p w14:paraId="01735A44" w14:textId="77777777" w:rsidR="00295EBC" w:rsidRPr="00E804A9" w:rsidRDefault="00295EBC" w:rsidP="006E3AE8">
            <w:pPr>
              <w:rPr>
                <w:color w:val="000000" w:themeColor="text1"/>
                <w:sz w:val="19"/>
                <w:szCs w:val="19"/>
              </w:rPr>
            </w:pPr>
            <w:r w:rsidRPr="00E804A9">
              <w:rPr>
                <w:color w:val="000000" w:themeColor="text1"/>
                <w:sz w:val="19"/>
                <w:szCs w:val="19"/>
              </w:rPr>
              <w:t>1835</w:t>
            </w:r>
          </w:p>
        </w:tc>
        <w:tc>
          <w:tcPr>
            <w:tcW w:w="4103" w:type="dxa"/>
          </w:tcPr>
          <w:p w14:paraId="415A9CEC"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Genf (GE)</w:t>
            </w:r>
          </w:p>
        </w:tc>
      </w:tr>
      <w:tr w:rsidR="00601259" w:rsidRPr="004A49C5" w14:paraId="12563A59" w14:textId="77777777" w:rsidTr="00E804A9">
        <w:trPr>
          <w:trHeight w:val="269"/>
        </w:trPr>
        <w:tc>
          <w:tcPr>
            <w:tcW w:w="4466" w:type="dxa"/>
          </w:tcPr>
          <w:p w14:paraId="3DE7B29D" w14:textId="77777777" w:rsidR="00295EBC" w:rsidRPr="00E804A9" w:rsidRDefault="005636D1" w:rsidP="006E3AE8">
            <w:pPr>
              <w:rPr>
                <w:color w:val="000000" w:themeColor="text1"/>
                <w:sz w:val="19"/>
                <w:szCs w:val="19"/>
                <w:u w:val="single"/>
              </w:rPr>
            </w:pPr>
            <w:hyperlink r:id="rId32" w:history="1">
              <w:r w:rsidR="00295EBC" w:rsidRPr="00E804A9">
                <w:rPr>
                  <w:rStyle w:val="Hyperlink"/>
                  <w:color w:val="000000" w:themeColor="text1"/>
                  <w:sz w:val="19"/>
                  <w:szCs w:val="19"/>
                </w:rPr>
                <w:t>David de Pury</w:t>
              </w:r>
            </w:hyperlink>
          </w:p>
        </w:tc>
        <w:tc>
          <w:tcPr>
            <w:tcW w:w="921" w:type="dxa"/>
          </w:tcPr>
          <w:p w14:paraId="7CBC18F5" w14:textId="77777777" w:rsidR="00295EBC" w:rsidRPr="00E804A9" w:rsidRDefault="00295EBC" w:rsidP="006E3AE8">
            <w:pPr>
              <w:rPr>
                <w:color w:val="000000" w:themeColor="text1"/>
                <w:sz w:val="19"/>
                <w:szCs w:val="19"/>
              </w:rPr>
            </w:pPr>
            <w:r w:rsidRPr="00E804A9">
              <w:rPr>
                <w:color w:val="000000" w:themeColor="text1"/>
                <w:sz w:val="19"/>
                <w:szCs w:val="19"/>
              </w:rPr>
              <w:t>1855</w:t>
            </w:r>
          </w:p>
        </w:tc>
        <w:tc>
          <w:tcPr>
            <w:tcW w:w="4103" w:type="dxa"/>
          </w:tcPr>
          <w:p w14:paraId="57166CBC"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Neuenburg (NE)</w:t>
            </w:r>
          </w:p>
        </w:tc>
      </w:tr>
      <w:tr w:rsidR="00601259" w:rsidRPr="004A49C5" w14:paraId="39E4E3E6" w14:textId="77777777" w:rsidTr="00E804A9">
        <w:trPr>
          <w:trHeight w:val="269"/>
        </w:trPr>
        <w:tc>
          <w:tcPr>
            <w:tcW w:w="4466" w:type="dxa"/>
          </w:tcPr>
          <w:p w14:paraId="110917D7" w14:textId="77777777" w:rsidR="00295EBC" w:rsidRPr="00E804A9" w:rsidRDefault="005636D1" w:rsidP="006E3AE8">
            <w:pPr>
              <w:rPr>
                <w:color w:val="000000" w:themeColor="text1"/>
                <w:sz w:val="19"/>
                <w:szCs w:val="19"/>
                <w:u w:val="single"/>
              </w:rPr>
            </w:pPr>
            <w:hyperlink r:id="rId33" w:history="1">
              <w:r w:rsidR="00295EBC" w:rsidRPr="00E804A9">
                <w:rPr>
                  <w:rStyle w:val="Hyperlink"/>
                  <w:color w:val="000000" w:themeColor="text1"/>
                  <w:sz w:val="19"/>
                  <w:szCs w:val="19"/>
                </w:rPr>
                <w:t>Heinrich Pestalozzi</w:t>
              </w:r>
            </w:hyperlink>
          </w:p>
        </w:tc>
        <w:tc>
          <w:tcPr>
            <w:tcW w:w="921" w:type="dxa"/>
          </w:tcPr>
          <w:p w14:paraId="24E44CBA" w14:textId="77777777" w:rsidR="00295EBC" w:rsidRPr="00E804A9" w:rsidRDefault="00295EBC" w:rsidP="006E3AE8">
            <w:pPr>
              <w:rPr>
                <w:color w:val="000000" w:themeColor="text1"/>
                <w:sz w:val="19"/>
                <w:szCs w:val="19"/>
              </w:rPr>
            </w:pPr>
            <w:r w:rsidRPr="00E804A9">
              <w:rPr>
                <w:color w:val="000000" w:themeColor="text1"/>
                <w:sz w:val="19"/>
                <w:szCs w:val="19"/>
              </w:rPr>
              <w:t>1890</w:t>
            </w:r>
          </w:p>
        </w:tc>
        <w:tc>
          <w:tcPr>
            <w:tcW w:w="4103" w:type="dxa"/>
          </w:tcPr>
          <w:p w14:paraId="65604932"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Yverdon-les-Bains (VD)</w:t>
            </w:r>
          </w:p>
        </w:tc>
      </w:tr>
      <w:tr w:rsidR="00601259" w:rsidRPr="004A49C5" w14:paraId="13858977" w14:textId="77777777" w:rsidTr="00E804A9">
        <w:trPr>
          <w:trHeight w:val="269"/>
        </w:trPr>
        <w:tc>
          <w:tcPr>
            <w:tcW w:w="4466" w:type="dxa"/>
          </w:tcPr>
          <w:p w14:paraId="1D07B524" w14:textId="77777777" w:rsidR="00295EBC" w:rsidRPr="00E804A9" w:rsidRDefault="005636D1" w:rsidP="006E3AE8">
            <w:pPr>
              <w:rPr>
                <w:color w:val="000000" w:themeColor="text1"/>
                <w:sz w:val="19"/>
                <w:szCs w:val="19"/>
                <w:u w:val="single"/>
              </w:rPr>
            </w:pPr>
            <w:hyperlink r:id="rId34" w:history="1">
              <w:r w:rsidR="00295EBC" w:rsidRPr="00E804A9">
                <w:rPr>
                  <w:rStyle w:val="Hyperlink"/>
                  <w:color w:val="000000" w:themeColor="text1"/>
                  <w:sz w:val="19"/>
                  <w:szCs w:val="19"/>
                </w:rPr>
                <w:t>Willhelm Tell</w:t>
              </w:r>
            </w:hyperlink>
          </w:p>
        </w:tc>
        <w:tc>
          <w:tcPr>
            <w:tcW w:w="921" w:type="dxa"/>
          </w:tcPr>
          <w:p w14:paraId="4BBCDD99" w14:textId="77777777" w:rsidR="00295EBC" w:rsidRPr="00E804A9" w:rsidRDefault="00295EBC" w:rsidP="006E3AE8">
            <w:pPr>
              <w:rPr>
                <w:color w:val="000000" w:themeColor="text1"/>
                <w:sz w:val="19"/>
                <w:szCs w:val="19"/>
              </w:rPr>
            </w:pPr>
            <w:r w:rsidRPr="00E804A9">
              <w:rPr>
                <w:color w:val="000000" w:themeColor="text1"/>
                <w:sz w:val="19"/>
                <w:szCs w:val="19"/>
              </w:rPr>
              <w:t>1895</w:t>
            </w:r>
          </w:p>
        </w:tc>
        <w:tc>
          <w:tcPr>
            <w:tcW w:w="4103" w:type="dxa"/>
          </w:tcPr>
          <w:p w14:paraId="278E2747"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Altdorf (UR)</w:t>
            </w:r>
          </w:p>
        </w:tc>
      </w:tr>
      <w:tr w:rsidR="00601259" w:rsidRPr="004A49C5" w14:paraId="272E2F75" w14:textId="77777777" w:rsidTr="00E804A9">
        <w:trPr>
          <w:trHeight w:val="269"/>
        </w:trPr>
        <w:tc>
          <w:tcPr>
            <w:tcW w:w="4466" w:type="dxa"/>
          </w:tcPr>
          <w:p w14:paraId="04F75654" w14:textId="77777777" w:rsidR="00295EBC" w:rsidRPr="00E804A9" w:rsidRDefault="005636D1" w:rsidP="006E3AE8">
            <w:pPr>
              <w:rPr>
                <w:color w:val="000000" w:themeColor="text1"/>
                <w:sz w:val="19"/>
                <w:szCs w:val="19"/>
                <w:u w:val="single"/>
              </w:rPr>
            </w:pPr>
            <w:hyperlink r:id="rId35" w:history="1">
              <w:r w:rsidR="00295EBC" w:rsidRPr="00E804A9">
                <w:rPr>
                  <w:rStyle w:val="Hyperlink"/>
                  <w:color w:val="000000" w:themeColor="text1"/>
                  <w:sz w:val="19"/>
                  <w:szCs w:val="19"/>
                </w:rPr>
                <w:t>Adrian von Bubenberg</w:t>
              </w:r>
            </w:hyperlink>
          </w:p>
        </w:tc>
        <w:tc>
          <w:tcPr>
            <w:tcW w:w="921" w:type="dxa"/>
          </w:tcPr>
          <w:p w14:paraId="1FB77B8E" w14:textId="77777777" w:rsidR="00295EBC" w:rsidRPr="00E804A9" w:rsidRDefault="00295EBC" w:rsidP="006E3AE8">
            <w:pPr>
              <w:rPr>
                <w:color w:val="000000" w:themeColor="text1"/>
                <w:sz w:val="19"/>
                <w:szCs w:val="19"/>
              </w:rPr>
            </w:pPr>
            <w:r w:rsidRPr="00E804A9">
              <w:rPr>
                <w:color w:val="000000" w:themeColor="text1"/>
                <w:sz w:val="19"/>
                <w:szCs w:val="19"/>
              </w:rPr>
              <w:t>1897</w:t>
            </w:r>
          </w:p>
        </w:tc>
        <w:tc>
          <w:tcPr>
            <w:tcW w:w="4103" w:type="dxa"/>
          </w:tcPr>
          <w:p w14:paraId="5D0BC269"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Bern (BE)</w:t>
            </w:r>
          </w:p>
        </w:tc>
      </w:tr>
      <w:tr w:rsidR="00601259" w:rsidRPr="004A49C5" w14:paraId="22BF166A" w14:textId="77777777" w:rsidTr="00E804A9">
        <w:trPr>
          <w:trHeight w:val="269"/>
        </w:trPr>
        <w:tc>
          <w:tcPr>
            <w:tcW w:w="4466" w:type="dxa"/>
          </w:tcPr>
          <w:p w14:paraId="31DF51E7" w14:textId="77777777" w:rsidR="00295EBC" w:rsidRPr="00E804A9" w:rsidRDefault="005636D1" w:rsidP="006E3AE8">
            <w:pPr>
              <w:rPr>
                <w:color w:val="000000" w:themeColor="text1"/>
                <w:sz w:val="19"/>
                <w:szCs w:val="19"/>
                <w:u w:val="single"/>
              </w:rPr>
            </w:pPr>
            <w:hyperlink r:id="rId36" w:history="1">
              <w:r w:rsidR="00295EBC" w:rsidRPr="00E804A9">
                <w:rPr>
                  <w:rStyle w:val="Hyperlink"/>
                  <w:color w:val="000000" w:themeColor="text1"/>
                  <w:sz w:val="19"/>
                  <w:szCs w:val="19"/>
                </w:rPr>
                <w:t>Bourbaki-Denkmal</w:t>
              </w:r>
            </w:hyperlink>
          </w:p>
        </w:tc>
        <w:tc>
          <w:tcPr>
            <w:tcW w:w="921" w:type="dxa"/>
          </w:tcPr>
          <w:p w14:paraId="5F55DFCF" w14:textId="77777777" w:rsidR="00295EBC" w:rsidRPr="00E804A9" w:rsidRDefault="00295EBC" w:rsidP="006E3AE8">
            <w:pPr>
              <w:rPr>
                <w:color w:val="000000" w:themeColor="text1"/>
                <w:sz w:val="19"/>
                <w:szCs w:val="19"/>
              </w:rPr>
            </w:pPr>
            <w:r w:rsidRPr="00E804A9">
              <w:rPr>
                <w:color w:val="000000" w:themeColor="text1"/>
                <w:sz w:val="19"/>
                <w:szCs w:val="19"/>
              </w:rPr>
              <w:t>1899</w:t>
            </w:r>
          </w:p>
        </w:tc>
        <w:tc>
          <w:tcPr>
            <w:tcW w:w="4103" w:type="dxa"/>
          </w:tcPr>
          <w:p w14:paraId="7C7800AE"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Birr (AG)</w:t>
            </w:r>
          </w:p>
        </w:tc>
      </w:tr>
      <w:tr w:rsidR="00601259" w:rsidRPr="004A49C5" w14:paraId="7DD0C545" w14:textId="77777777" w:rsidTr="00E804A9">
        <w:trPr>
          <w:trHeight w:val="269"/>
        </w:trPr>
        <w:tc>
          <w:tcPr>
            <w:tcW w:w="4466" w:type="dxa"/>
          </w:tcPr>
          <w:p w14:paraId="17CB9616" w14:textId="77777777" w:rsidR="00295EBC" w:rsidRPr="00E804A9" w:rsidRDefault="005636D1" w:rsidP="006E3AE8">
            <w:pPr>
              <w:rPr>
                <w:color w:val="000000" w:themeColor="text1"/>
                <w:sz w:val="19"/>
                <w:szCs w:val="19"/>
                <w:u w:val="single"/>
              </w:rPr>
            </w:pPr>
            <w:hyperlink r:id="rId37" w:history="1">
              <w:r w:rsidR="00295EBC" w:rsidRPr="00E804A9">
                <w:rPr>
                  <w:rStyle w:val="Hyperlink"/>
                  <w:color w:val="000000" w:themeColor="text1"/>
                  <w:sz w:val="19"/>
                  <w:szCs w:val="19"/>
                </w:rPr>
                <w:t>Vadian</w:t>
              </w:r>
            </w:hyperlink>
          </w:p>
        </w:tc>
        <w:tc>
          <w:tcPr>
            <w:tcW w:w="921" w:type="dxa"/>
          </w:tcPr>
          <w:p w14:paraId="78497898" w14:textId="77777777" w:rsidR="00295EBC" w:rsidRPr="00E804A9" w:rsidRDefault="00295EBC" w:rsidP="006E3AE8">
            <w:pPr>
              <w:rPr>
                <w:color w:val="000000" w:themeColor="text1"/>
                <w:sz w:val="19"/>
                <w:szCs w:val="19"/>
              </w:rPr>
            </w:pPr>
            <w:r w:rsidRPr="00E804A9">
              <w:rPr>
                <w:color w:val="000000" w:themeColor="text1"/>
                <w:sz w:val="19"/>
                <w:szCs w:val="19"/>
              </w:rPr>
              <w:t>1904</w:t>
            </w:r>
          </w:p>
        </w:tc>
        <w:tc>
          <w:tcPr>
            <w:tcW w:w="4103" w:type="dxa"/>
          </w:tcPr>
          <w:p w14:paraId="35A45EAC"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St. Gallen (SG)</w:t>
            </w:r>
          </w:p>
        </w:tc>
      </w:tr>
      <w:tr w:rsidR="00601259" w:rsidRPr="004A49C5" w14:paraId="36A5D64B" w14:textId="77777777" w:rsidTr="00E804A9">
        <w:trPr>
          <w:trHeight w:val="269"/>
        </w:trPr>
        <w:tc>
          <w:tcPr>
            <w:tcW w:w="4466" w:type="dxa"/>
          </w:tcPr>
          <w:p w14:paraId="4D2CF1A2" w14:textId="77777777" w:rsidR="00295EBC" w:rsidRPr="00E804A9" w:rsidRDefault="005636D1" w:rsidP="006E3AE8">
            <w:pPr>
              <w:rPr>
                <w:color w:val="000000" w:themeColor="text1"/>
                <w:sz w:val="19"/>
                <w:szCs w:val="19"/>
                <w:u w:val="single"/>
              </w:rPr>
            </w:pPr>
            <w:hyperlink r:id="rId38" w:history="1">
              <w:r w:rsidR="00295EBC" w:rsidRPr="00E804A9">
                <w:rPr>
                  <w:rStyle w:val="Hyperlink"/>
                  <w:color w:val="000000" w:themeColor="text1"/>
                  <w:sz w:val="19"/>
                  <w:szCs w:val="19"/>
                </w:rPr>
                <w:t>Caspar Decurtins</w:t>
              </w:r>
            </w:hyperlink>
          </w:p>
        </w:tc>
        <w:tc>
          <w:tcPr>
            <w:tcW w:w="921" w:type="dxa"/>
          </w:tcPr>
          <w:p w14:paraId="503EC092" w14:textId="77777777" w:rsidR="00295EBC" w:rsidRPr="00E804A9" w:rsidRDefault="00295EBC" w:rsidP="006E3AE8">
            <w:pPr>
              <w:rPr>
                <w:color w:val="000000" w:themeColor="text1"/>
                <w:sz w:val="19"/>
                <w:szCs w:val="19"/>
              </w:rPr>
            </w:pPr>
            <w:r w:rsidRPr="00E804A9">
              <w:rPr>
                <w:color w:val="000000" w:themeColor="text1"/>
                <w:sz w:val="19"/>
                <w:szCs w:val="19"/>
              </w:rPr>
              <w:t>1924</w:t>
            </w:r>
          </w:p>
        </w:tc>
        <w:tc>
          <w:tcPr>
            <w:tcW w:w="4103" w:type="dxa"/>
          </w:tcPr>
          <w:p w14:paraId="126E9063"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Trun (GR)</w:t>
            </w:r>
          </w:p>
        </w:tc>
      </w:tr>
      <w:tr w:rsidR="00601259" w:rsidRPr="00DA40B9" w14:paraId="6073F574" w14:textId="77777777" w:rsidTr="00E804A9">
        <w:trPr>
          <w:trHeight w:val="269"/>
        </w:trPr>
        <w:tc>
          <w:tcPr>
            <w:tcW w:w="4466" w:type="dxa"/>
            <w:shd w:val="clear" w:color="auto" w:fill="auto"/>
          </w:tcPr>
          <w:p w14:paraId="131ADB28" w14:textId="77777777" w:rsidR="00295EBC" w:rsidRPr="00E804A9" w:rsidRDefault="005636D1" w:rsidP="006E3AE8">
            <w:pPr>
              <w:rPr>
                <w:color w:val="000000" w:themeColor="text1"/>
                <w:sz w:val="19"/>
                <w:szCs w:val="19"/>
                <w:u w:val="single"/>
              </w:rPr>
            </w:pPr>
            <w:hyperlink r:id="rId39" w:history="1">
              <w:r w:rsidR="00295EBC" w:rsidRPr="00E804A9">
                <w:rPr>
                  <w:rStyle w:val="Hyperlink"/>
                  <w:color w:val="000000" w:themeColor="text1"/>
                  <w:sz w:val="19"/>
                  <w:szCs w:val="19"/>
                </w:rPr>
                <w:t>Sentinelle des Rangiers «Fritz»</w:t>
              </w:r>
            </w:hyperlink>
          </w:p>
        </w:tc>
        <w:tc>
          <w:tcPr>
            <w:tcW w:w="921" w:type="dxa"/>
          </w:tcPr>
          <w:p w14:paraId="08565431" w14:textId="77777777" w:rsidR="00295EBC" w:rsidRPr="00E804A9" w:rsidRDefault="00295EBC" w:rsidP="006E3AE8">
            <w:pPr>
              <w:rPr>
                <w:color w:val="000000" w:themeColor="text1"/>
                <w:sz w:val="19"/>
                <w:szCs w:val="19"/>
              </w:rPr>
            </w:pPr>
            <w:r w:rsidRPr="00E804A9">
              <w:rPr>
                <w:color w:val="000000" w:themeColor="text1"/>
                <w:sz w:val="19"/>
                <w:szCs w:val="19"/>
              </w:rPr>
              <w:t>1924</w:t>
            </w:r>
          </w:p>
        </w:tc>
        <w:tc>
          <w:tcPr>
            <w:tcW w:w="4103" w:type="dxa"/>
          </w:tcPr>
          <w:p w14:paraId="72E89A4A"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Delsberg (JU) / Col des Rangiers (JU)</w:t>
            </w:r>
          </w:p>
        </w:tc>
      </w:tr>
      <w:tr w:rsidR="00601259" w:rsidRPr="004A49C5" w14:paraId="07277930" w14:textId="77777777" w:rsidTr="00E804A9">
        <w:trPr>
          <w:trHeight w:val="269"/>
        </w:trPr>
        <w:tc>
          <w:tcPr>
            <w:tcW w:w="4466" w:type="dxa"/>
          </w:tcPr>
          <w:p w14:paraId="5B9C449F" w14:textId="77777777" w:rsidR="00295EBC" w:rsidRPr="00E804A9" w:rsidRDefault="005636D1" w:rsidP="006E3AE8">
            <w:pPr>
              <w:rPr>
                <w:color w:val="000000" w:themeColor="text1"/>
                <w:sz w:val="19"/>
                <w:szCs w:val="19"/>
                <w:u w:val="single"/>
                <w:lang w:val="it-CH"/>
              </w:rPr>
            </w:pPr>
            <w:r>
              <w:fldChar w:fldCharType="begin"/>
            </w:r>
            <w:r w:rsidRPr="0045040A">
              <w:rPr>
                <w:lang w:val="it-CH"/>
              </w:rPr>
              <w:instrText xml:space="preserve"> HYPERLINK "https://denk-mal-denken.ch/24-denkmaeler/denkmal/gotthard-airolo" </w:instrText>
            </w:r>
            <w:r>
              <w:fldChar w:fldCharType="separate"/>
            </w:r>
            <w:r w:rsidR="00295EBC" w:rsidRPr="00E804A9">
              <w:rPr>
                <w:rStyle w:val="Hyperlink"/>
                <w:color w:val="000000" w:themeColor="text1"/>
                <w:sz w:val="19"/>
                <w:szCs w:val="19"/>
                <w:lang w:val="it-CH"/>
              </w:rPr>
              <w:t>Monumento «Le vittime del lavoro»</w:t>
            </w:r>
            <w:r>
              <w:rPr>
                <w:rStyle w:val="Hyperlink"/>
                <w:color w:val="000000" w:themeColor="text1"/>
                <w:sz w:val="19"/>
                <w:szCs w:val="19"/>
                <w:lang w:val="it-CH"/>
              </w:rPr>
              <w:fldChar w:fldCharType="end"/>
            </w:r>
          </w:p>
        </w:tc>
        <w:tc>
          <w:tcPr>
            <w:tcW w:w="921" w:type="dxa"/>
          </w:tcPr>
          <w:p w14:paraId="15016DAB" w14:textId="77777777" w:rsidR="00295EBC" w:rsidRPr="00E804A9" w:rsidRDefault="00295EBC" w:rsidP="006E3AE8">
            <w:pPr>
              <w:rPr>
                <w:color w:val="000000" w:themeColor="text1"/>
                <w:sz w:val="19"/>
                <w:szCs w:val="19"/>
              </w:rPr>
            </w:pPr>
            <w:r w:rsidRPr="00E804A9">
              <w:rPr>
                <w:color w:val="000000" w:themeColor="text1"/>
                <w:sz w:val="19"/>
                <w:szCs w:val="19"/>
              </w:rPr>
              <w:t>1932</w:t>
            </w:r>
          </w:p>
        </w:tc>
        <w:tc>
          <w:tcPr>
            <w:tcW w:w="4103" w:type="dxa"/>
          </w:tcPr>
          <w:p w14:paraId="72D8EDCB"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 xml:space="preserve">Airolo (TI) </w:t>
            </w:r>
          </w:p>
        </w:tc>
      </w:tr>
      <w:tr w:rsidR="00601259" w:rsidRPr="004A49C5" w14:paraId="33EA29A2" w14:textId="77777777" w:rsidTr="00E804A9">
        <w:trPr>
          <w:trHeight w:val="269"/>
        </w:trPr>
        <w:tc>
          <w:tcPr>
            <w:tcW w:w="4466" w:type="dxa"/>
          </w:tcPr>
          <w:p w14:paraId="1060E468" w14:textId="77777777" w:rsidR="00295EBC" w:rsidRPr="00E804A9" w:rsidRDefault="005636D1" w:rsidP="006E3AE8">
            <w:pPr>
              <w:rPr>
                <w:color w:val="000000" w:themeColor="text1"/>
                <w:sz w:val="19"/>
                <w:szCs w:val="19"/>
                <w:u w:val="single"/>
              </w:rPr>
            </w:pPr>
            <w:hyperlink r:id="rId40" w:history="1">
              <w:r w:rsidR="00295EBC" w:rsidRPr="00E804A9">
                <w:rPr>
                  <w:rStyle w:val="Hyperlink"/>
                  <w:color w:val="000000" w:themeColor="text1"/>
                  <w:sz w:val="19"/>
                  <w:szCs w:val="19"/>
                </w:rPr>
                <w:t>Lauschende Mädchenfigur «Brahmsrösi»</w:t>
              </w:r>
            </w:hyperlink>
          </w:p>
        </w:tc>
        <w:tc>
          <w:tcPr>
            <w:tcW w:w="921" w:type="dxa"/>
          </w:tcPr>
          <w:p w14:paraId="70272592" w14:textId="77777777" w:rsidR="00295EBC" w:rsidRPr="00E804A9" w:rsidRDefault="00295EBC" w:rsidP="006E3AE8">
            <w:pPr>
              <w:rPr>
                <w:color w:val="000000" w:themeColor="text1"/>
                <w:sz w:val="19"/>
                <w:szCs w:val="19"/>
              </w:rPr>
            </w:pPr>
            <w:r w:rsidRPr="00E804A9">
              <w:rPr>
                <w:color w:val="000000" w:themeColor="text1"/>
                <w:sz w:val="19"/>
                <w:szCs w:val="19"/>
              </w:rPr>
              <w:t>1933</w:t>
            </w:r>
          </w:p>
        </w:tc>
        <w:tc>
          <w:tcPr>
            <w:tcW w:w="4103" w:type="dxa"/>
          </w:tcPr>
          <w:p w14:paraId="28D9504C"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Thun (BE)</w:t>
            </w:r>
          </w:p>
        </w:tc>
      </w:tr>
      <w:tr w:rsidR="00601259" w:rsidRPr="004A49C5" w14:paraId="1754AC35" w14:textId="77777777" w:rsidTr="00E804A9">
        <w:trPr>
          <w:trHeight w:val="269"/>
        </w:trPr>
        <w:tc>
          <w:tcPr>
            <w:tcW w:w="4466" w:type="dxa"/>
          </w:tcPr>
          <w:p w14:paraId="394C0445" w14:textId="77777777" w:rsidR="00295EBC" w:rsidRPr="00E804A9" w:rsidRDefault="005636D1" w:rsidP="006E3AE8">
            <w:pPr>
              <w:rPr>
                <w:color w:val="000000" w:themeColor="text1"/>
                <w:sz w:val="19"/>
                <w:szCs w:val="19"/>
                <w:u w:val="single"/>
                <w:lang w:val="de-DE"/>
              </w:rPr>
            </w:pPr>
            <w:hyperlink r:id="rId41" w:history="1">
              <w:r w:rsidR="00295EBC" w:rsidRPr="00E804A9">
                <w:rPr>
                  <w:rStyle w:val="Hyperlink"/>
                  <w:color w:val="000000" w:themeColor="text1"/>
                  <w:sz w:val="19"/>
                  <w:szCs w:val="19"/>
                  <w:lang w:val="de-DE"/>
                </w:rPr>
                <w:t>Christ-König-Statue</w:t>
              </w:r>
            </w:hyperlink>
          </w:p>
        </w:tc>
        <w:tc>
          <w:tcPr>
            <w:tcW w:w="921" w:type="dxa"/>
          </w:tcPr>
          <w:p w14:paraId="344C8B6E" w14:textId="77777777" w:rsidR="00295EBC" w:rsidRPr="00E804A9" w:rsidRDefault="00295EBC" w:rsidP="006E3AE8">
            <w:pPr>
              <w:rPr>
                <w:color w:val="000000" w:themeColor="text1"/>
                <w:sz w:val="19"/>
                <w:szCs w:val="19"/>
              </w:rPr>
            </w:pPr>
            <w:r w:rsidRPr="00E804A9">
              <w:rPr>
                <w:color w:val="000000" w:themeColor="text1"/>
                <w:sz w:val="19"/>
                <w:szCs w:val="19"/>
              </w:rPr>
              <w:t>1935</w:t>
            </w:r>
          </w:p>
        </w:tc>
        <w:tc>
          <w:tcPr>
            <w:tcW w:w="4103" w:type="dxa"/>
          </w:tcPr>
          <w:p w14:paraId="778DD5EC"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Lens (VD)</w:t>
            </w:r>
          </w:p>
        </w:tc>
      </w:tr>
      <w:tr w:rsidR="00601259" w:rsidRPr="004A49C5" w14:paraId="2590BE97" w14:textId="77777777" w:rsidTr="00E804A9">
        <w:trPr>
          <w:trHeight w:val="269"/>
        </w:trPr>
        <w:tc>
          <w:tcPr>
            <w:tcW w:w="4466" w:type="dxa"/>
          </w:tcPr>
          <w:p w14:paraId="265F2F45" w14:textId="77777777" w:rsidR="00295EBC" w:rsidRPr="00E804A9" w:rsidRDefault="005636D1" w:rsidP="006E3AE8">
            <w:pPr>
              <w:rPr>
                <w:color w:val="000000" w:themeColor="text1"/>
                <w:sz w:val="19"/>
                <w:szCs w:val="19"/>
                <w:u w:val="single"/>
                <w:lang w:val="it-CH"/>
              </w:rPr>
            </w:pPr>
            <w:r>
              <w:fldChar w:fldCharType="begin"/>
            </w:r>
            <w:r w:rsidRPr="0045040A">
              <w:rPr>
                <w:lang w:val="it-CH"/>
              </w:rPr>
              <w:instrText xml:space="preserve"> HYPERLINK "https://denk-mal-denken.ch/24-denkmaeler/denkmal/schlacht-giornico" </w:instrText>
            </w:r>
            <w:r>
              <w:fldChar w:fldCharType="separate"/>
            </w:r>
            <w:r w:rsidR="00295EBC" w:rsidRPr="00E804A9">
              <w:rPr>
                <w:rStyle w:val="Hyperlink"/>
                <w:color w:val="000000" w:themeColor="text1"/>
                <w:sz w:val="19"/>
                <w:szCs w:val="19"/>
                <w:lang w:val="it-CH"/>
              </w:rPr>
              <w:t>Monumento della Battaglia dei Sassi Grossi</w:t>
            </w:r>
            <w:r>
              <w:rPr>
                <w:rStyle w:val="Hyperlink"/>
                <w:color w:val="000000" w:themeColor="text1"/>
                <w:sz w:val="19"/>
                <w:szCs w:val="19"/>
                <w:lang w:val="it-CH"/>
              </w:rPr>
              <w:fldChar w:fldCharType="end"/>
            </w:r>
          </w:p>
        </w:tc>
        <w:tc>
          <w:tcPr>
            <w:tcW w:w="921" w:type="dxa"/>
          </w:tcPr>
          <w:p w14:paraId="2CA51E85" w14:textId="77777777" w:rsidR="00295EBC" w:rsidRPr="00E804A9" w:rsidRDefault="00295EBC" w:rsidP="006E3AE8">
            <w:pPr>
              <w:rPr>
                <w:color w:val="000000" w:themeColor="text1"/>
                <w:sz w:val="19"/>
                <w:szCs w:val="19"/>
              </w:rPr>
            </w:pPr>
            <w:r w:rsidRPr="00E804A9">
              <w:rPr>
                <w:color w:val="000000" w:themeColor="text1"/>
                <w:sz w:val="19"/>
                <w:szCs w:val="19"/>
              </w:rPr>
              <w:t>1937</w:t>
            </w:r>
          </w:p>
        </w:tc>
        <w:tc>
          <w:tcPr>
            <w:tcW w:w="4103" w:type="dxa"/>
          </w:tcPr>
          <w:p w14:paraId="55908D7C"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Giornico (TI)</w:t>
            </w:r>
          </w:p>
        </w:tc>
      </w:tr>
      <w:tr w:rsidR="00601259" w:rsidRPr="004A49C5" w14:paraId="0D389CD5" w14:textId="77777777" w:rsidTr="00E804A9">
        <w:trPr>
          <w:trHeight w:val="269"/>
        </w:trPr>
        <w:tc>
          <w:tcPr>
            <w:tcW w:w="4466" w:type="dxa"/>
          </w:tcPr>
          <w:p w14:paraId="3CEC79F4" w14:textId="77777777" w:rsidR="00295EBC" w:rsidRPr="00E804A9" w:rsidRDefault="005636D1" w:rsidP="006E3AE8">
            <w:pPr>
              <w:rPr>
                <w:color w:val="000000" w:themeColor="text1"/>
                <w:sz w:val="19"/>
                <w:szCs w:val="19"/>
                <w:u w:val="single"/>
              </w:rPr>
            </w:pPr>
            <w:hyperlink r:id="rId42" w:history="1">
              <w:r w:rsidR="00295EBC" w:rsidRPr="00E804A9">
                <w:rPr>
                  <w:rStyle w:val="Hyperlink"/>
                  <w:color w:val="000000" w:themeColor="text1"/>
                  <w:sz w:val="19"/>
                  <w:szCs w:val="19"/>
                </w:rPr>
                <w:t>Johann August Sutter</w:t>
              </w:r>
            </w:hyperlink>
          </w:p>
        </w:tc>
        <w:tc>
          <w:tcPr>
            <w:tcW w:w="921" w:type="dxa"/>
          </w:tcPr>
          <w:p w14:paraId="570F49F9" w14:textId="77777777" w:rsidR="00295EBC" w:rsidRPr="00E804A9" w:rsidRDefault="00295EBC" w:rsidP="006E3AE8">
            <w:pPr>
              <w:rPr>
                <w:color w:val="000000" w:themeColor="text1"/>
                <w:sz w:val="19"/>
                <w:szCs w:val="19"/>
              </w:rPr>
            </w:pPr>
            <w:r w:rsidRPr="00E804A9">
              <w:rPr>
                <w:color w:val="000000" w:themeColor="text1"/>
                <w:sz w:val="19"/>
                <w:szCs w:val="19"/>
              </w:rPr>
              <w:t>1953</w:t>
            </w:r>
          </w:p>
        </w:tc>
        <w:tc>
          <w:tcPr>
            <w:tcW w:w="4103" w:type="dxa"/>
          </w:tcPr>
          <w:p w14:paraId="0095C87A"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Rünenberg (BL)</w:t>
            </w:r>
          </w:p>
        </w:tc>
      </w:tr>
      <w:tr w:rsidR="00601259" w:rsidRPr="004A49C5" w14:paraId="6BC1ED35" w14:textId="77777777" w:rsidTr="00E804A9">
        <w:trPr>
          <w:trHeight w:val="269"/>
        </w:trPr>
        <w:tc>
          <w:tcPr>
            <w:tcW w:w="4466" w:type="dxa"/>
          </w:tcPr>
          <w:p w14:paraId="4FE546CF" w14:textId="77777777" w:rsidR="00295EBC" w:rsidRPr="00E804A9" w:rsidRDefault="005636D1" w:rsidP="006E3AE8">
            <w:pPr>
              <w:rPr>
                <w:color w:val="000000" w:themeColor="text1"/>
                <w:sz w:val="19"/>
                <w:szCs w:val="19"/>
                <w:u w:val="single"/>
              </w:rPr>
            </w:pPr>
            <w:hyperlink r:id="rId43" w:history="1">
              <w:r w:rsidR="00295EBC" w:rsidRPr="00E804A9">
                <w:rPr>
                  <w:rStyle w:val="Hyperlink"/>
                  <w:color w:val="000000" w:themeColor="text1"/>
                  <w:sz w:val="19"/>
                  <w:szCs w:val="19"/>
                </w:rPr>
                <w:t>General Henri Guisan</w:t>
              </w:r>
            </w:hyperlink>
          </w:p>
        </w:tc>
        <w:tc>
          <w:tcPr>
            <w:tcW w:w="921" w:type="dxa"/>
          </w:tcPr>
          <w:p w14:paraId="29DA57B8" w14:textId="77777777" w:rsidR="00295EBC" w:rsidRPr="00E804A9" w:rsidRDefault="00295EBC" w:rsidP="006E3AE8">
            <w:pPr>
              <w:rPr>
                <w:color w:val="000000" w:themeColor="text1"/>
                <w:sz w:val="19"/>
                <w:szCs w:val="19"/>
              </w:rPr>
            </w:pPr>
            <w:r w:rsidRPr="00E804A9">
              <w:rPr>
                <w:color w:val="000000" w:themeColor="text1"/>
                <w:sz w:val="19"/>
                <w:szCs w:val="19"/>
              </w:rPr>
              <w:t>1967</w:t>
            </w:r>
          </w:p>
        </w:tc>
        <w:tc>
          <w:tcPr>
            <w:tcW w:w="4103" w:type="dxa"/>
          </w:tcPr>
          <w:p w14:paraId="3863E7D7"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Lausanne (VD)</w:t>
            </w:r>
          </w:p>
        </w:tc>
      </w:tr>
      <w:tr w:rsidR="00601259" w:rsidRPr="004A49C5" w14:paraId="7DC882C7" w14:textId="77777777" w:rsidTr="00E804A9">
        <w:trPr>
          <w:trHeight w:val="269"/>
        </w:trPr>
        <w:tc>
          <w:tcPr>
            <w:tcW w:w="4466" w:type="dxa"/>
          </w:tcPr>
          <w:p w14:paraId="09B5FCBF" w14:textId="77777777" w:rsidR="00295EBC" w:rsidRPr="00E804A9" w:rsidRDefault="005636D1" w:rsidP="006E3AE8">
            <w:pPr>
              <w:rPr>
                <w:color w:val="000000" w:themeColor="text1"/>
                <w:sz w:val="19"/>
                <w:szCs w:val="19"/>
                <w:u w:val="single"/>
              </w:rPr>
            </w:pPr>
            <w:hyperlink r:id="rId44" w:history="1">
              <w:r w:rsidR="00295EBC" w:rsidRPr="00E804A9">
                <w:rPr>
                  <w:rStyle w:val="Hyperlink"/>
                  <w:color w:val="000000" w:themeColor="text1"/>
                  <w:sz w:val="19"/>
                  <w:szCs w:val="19"/>
                </w:rPr>
                <w:t>Helvetia auf Reisen</w:t>
              </w:r>
            </w:hyperlink>
          </w:p>
        </w:tc>
        <w:tc>
          <w:tcPr>
            <w:tcW w:w="921" w:type="dxa"/>
          </w:tcPr>
          <w:p w14:paraId="25ADF3D8" w14:textId="77777777" w:rsidR="00295EBC" w:rsidRPr="00E804A9" w:rsidRDefault="00295EBC" w:rsidP="006E3AE8">
            <w:pPr>
              <w:rPr>
                <w:color w:val="000000" w:themeColor="text1"/>
                <w:sz w:val="19"/>
                <w:szCs w:val="19"/>
              </w:rPr>
            </w:pPr>
            <w:r w:rsidRPr="00E804A9">
              <w:rPr>
                <w:color w:val="000000" w:themeColor="text1"/>
                <w:sz w:val="19"/>
                <w:szCs w:val="19"/>
              </w:rPr>
              <w:t>1980</w:t>
            </w:r>
          </w:p>
        </w:tc>
        <w:tc>
          <w:tcPr>
            <w:tcW w:w="4103" w:type="dxa"/>
          </w:tcPr>
          <w:p w14:paraId="1D7071C0"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Basel (BS)</w:t>
            </w:r>
          </w:p>
        </w:tc>
      </w:tr>
      <w:tr w:rsidR="00601259" w:rsidRPr="004A49C5" w14:paraId="22648714" w14:textId="77777777" w:rsidTr="00E804A9">
        <w:trPr>
          <w:trHeight w:val="269"/>
        </w:trPr>
        <w:tc>
          <w:tcPr>
            <w:tcW w:w="4466" w:type="dxa"/>
          </w:tcPr>
          <w:p w14:paraId="104DF6B2" w14:textId="77777777" w:rsidR="00295EBC" w:rsidRPr="00E20A2F" w:rsidRDefault="005636D1" w:rsidP="006E3AE8">
            <w:pPr>
              <w:rPr>
                <w:color w:val="000000" w:themeColor="text1"/>
                <w:sz w:val="19"/>
                <w:szCs w:val="19"/>
                <w:u w:val="single"/>
              </w:rPr>
            </w:pPr>
            <w:hyperlink r:id="rId45" w:history="1">
              <w:r w:rsidR="00295EBC" w:rsidRPr="00E20A2F">
                <w:rPr>
                  <w:rStyle w:val="Hyperlink"/>
                  <w:color w:val="000000" w:themeColor="text1"/>
                  <w:sz w:val="19"/>
                  <w:szCs w:val="19"/>
                </w:rPr>
                <w:t>Denkmal für die Opfer vom 9. November 1932</w:t>
              </w:r>
            </w:hyperlink>
          </w:p>
        </w:tc>
        <w:tc>
          <w:tcPr>
            <w:tcW w:w="921" w:type="dxa"/>
          </w:tcPr>
          <w:p w14:paraId="19FDBB72" w14:textId="77777777" w:rsidR="00295EBC" w:rsidRPr="00E804A9" w:rsidRDefault="00295EBC" w:rsidP="006E3AE8">
            <w:pPr>
              <w:rPr>
                <w:color w:val="000000" w:themeColor="text1"/>
                <w:sz w:val="19"/>
                <w:szCs w:val="19"/>
              </w:rPr>
            </w:pPr>
            <w:r w:rsidRPr="00E804A9">
              <w:rPr>
                <w:color w:val="000000" w:themeColor="text1"/>
                <w:sz w:val="19"/>
                <w:szCs w:val="19"/>
              </w:rPr>
              <w:t>1982</w:t>
            </w:r>
          </w:p>
        </w:tc>
        <w:tc>
          <w:tcPr>
            <w:tcW w:w="4103" w:type="dxa"/>
          </w:tcPr>
          <w:p w14:paraId="360CC168"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Genf (GE)</w:t>
            </w:r>
          </w:p>
        </w:tc>
      </w:tr>
      <w:tr w:rsidR="00601259" w:rsidRPr="004A49C5" w14:paraId="09E0D434" w14:textId="77777777" w:rsidTr="00E804A9">
        <w:trPr>
          <w:trHeight w:val="269"/>
        </w:trPr>
        <w:tc>
          <w:tcPr>
            <w:tcW w:w="4466" w:type="dxa"/>
          </w:tcPr>
          <w:p w14:paraId="059ECB02" w14:textId="77777777" w:rsidR="00295EBC" w:rsidRPr="00E20A2F" w:rsidRDefault="005636D1" w:rsidP="006E3AE8">
            <w:pPr>
              <w:rPr>
                <w:color w:val="000000" w:themeColor="text1"/>
                <w:sz w:val="19"/>
                <w:szCs w:val="19"/>
                <w:u w:val="single"/>
              </w:rPr>
            </w:pPr>
            <w:hyperlink r:id="rId46" w:history="1">
              <w:r w:rsidR="00295EBC" w:rsidRPr="00E20A2F">
                <w:rPr>
                  <w:rStyle w:val="Hyperlink"/>
                  <w:color w:val="000000" w:themeColor="text1"/>
                  <w:sz w:val="19"/>
                  <w:szCs w:val="19"/>
                </w:rPr>
                <w:t>Dorothea von Flüe</w:t>
              </w:r>
            </w:hyperlink>
          </w:p>
        </w:tc>
        <w:tc>
          <w:tcPr>
            <w:tcW w:w="921" w:type="dxa"/>
          </w:tcPr>
          <w:p w14:paraId="37DEBCCE" w14:textId="77777777" w:rsidR="00295EBC" w:rsidRPr="00E804A9" w:rsidRDefault="00295EBC" w:rsidP="006E3AE8">
            <w:pPr>
              <w:rPr>
                <w:color w:val="000000" w:themeColor="text1"/>
                <w:sz w:val="19"/>
                <w:szCs w:val="19"/>
              </w:rPr>
            </w:pPr>
            <w:r w:rsidRPr="00E804A9">
              <w:rPr>
                <w:color w:val="000000" w:themeColor="text1"/>
                <w:sz w:val="19"/>
                <w:szCs w:val="19"/>
              </w:rPr>
              <w:t>1991</w:t>
            </w:r>
          </w:p>
        </w:tc>
        <w:tc>
          <w:tcPr>
            <w:tcW w:w="4103" w:type="dxa"/>
          </w:tcPr>
          <w:p w14:paraId="76FE03B3"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Sachseln (OW)</w:t>
            </w:r>
          </w:p>
        </w:tc>
      </w:tr>
      <w:tr w:rsidR="00601259" w:rsidRPr="004A49C5" w14:paraId="02A63F97" w14:textId="77777777" w:rsidTr="00E804A9">
        <w:trPr>
          <w:trHeight w:val="269"/>
        </w:trPr>
        <w:tc>
          <w:tcPr>
            <w:tcW w:w="4466" w:type="dxa"/>
          </w:tcPr>
          <w:p w14:paraId="11399135" w14:textId="44D42978" w:rsidR="00295EBC" w:rsidRPr="00E20A2F" w:rsidRDefault="005636D1" w:rsidP="006E3AE8">
            <w:pPr>
              <w:rPr>
                <w:color w:val="000000" w:themeColor="text1"/>
                <w:sz w:val="19"/>
                <w:szCs w:val="19"/>
                <w:u w:val="single"/>
              </w:rPr>
            </w:pPr>
            <w:hyperlink r:id="rId47" w:history="1">
              <w:r w:rsidR="00E20A2F" w:rsidRPr="00E20A2F">
                <w:rPr>
                  <w:rStyle w:val="Hyperlink"/>
                  <w:color w:val="000000" w:themeColor="text1"/>
                  <w:sz w:val="19"/>
                  <w:szCs w:val="19"/>
                </w:rPr>
                <w:t>Erinnerungsmal für den «Fixer»</w:t>
              </w:r>
            </w:hyperlink>
          </w:p>
        </w:tc>
        <w:tc>
          <w:tcPr>
            <w:tcW w:w="921" w:type="dxa"/>
          </w:tcPr>
          <w:p w14:paraId="68844836" w14:textId="77777777" w:rsidR="00295EBC" w:rsidRPr="00E804A9" w:rsidRDefault="00295EBC" w:rsidP="006E3AE8">
            <w:pPr>
              <w:rPr>
                <w:color w:val="000000" w:themeColor="text1"/>
                <w:sz w:val="19"/>
                <w:szCs w:val="19"/>
              </w:rPr>
            </w:pPr>
            <w:r w:rsidRPr="00E804A9">
              <w:rPr>
                <w:color w:val="000000" w:themeColor="text1"/>
                <w:sz w:val="19"/>
                <w:szCs w:val="19"/>
              </w:rPr>
              <w:t>1991</w:t>
            </w:r>
          </w:p>
        </w:tc>
        <w:tc>
          <w:tcPr>
            <w:tcW w:w="4103" w:type="dxa"/>
          </w:tcPr>
          <w:p w14:paraId="35D33508" w14:textId="77777777" w:rsidR="00295EBC" w:rsidRPr="00E804A9" w:rsidRDefault="00295EBC" w:rsidP="006E3AE8">
            <w:pPr>
              <w:rPr>
                <w:color w:val="000000" w:themeColor="text1"/>
                <w:sz w:val="19"/>
                <w:szCs w:val="19"/>
              </w:rPr>
            </w:pPr>
            <w:r w:rsidRPr="00E804A9">
              <w:rPr>
                <w:color w:val="000000" w:themeColor="text1"/>
                <w:sz w:val="19"/>
                <w:szCs w:val="19"/>
              </w:rPr>
              <w:t>Bei der Künstlerin / Vaduz (LI) / Platzspitz (ZH)</w:t>
            </w:r>
          </w:p>
        </w:tc>
      </w:tr>
      <w:tr w:rsidR="00601259" w:rsidRPr="004A49C5" w14:paraId="51751830" w14:textId="77777777" w:rsidTr="00E804A9">
        <w:trPr>
          <w:trHeight w:val="269"/>
        </w:trPr>
        <w:tc>
          <w:tcPr>
            <w:tcW w:w="4466" w:type="dxa"/>
          </w:tcPr>
          <w:p w14:paraId="3EE22280" w14:textId="77777777" w:rsidR="00295EBC" w:rsidRPr="00E804A9" w:rsidRDefault="005636D1" w:rsidP="006E3AE8">
            <w:pPr>
              <w:rPr>
                <w:color w:val="000000" w:themeColor="text1"/>
                <w:sz w:val="19"/>
                <w:szCs w:val="19"/>
                <w:u w:val="single"/>
              </w:rPr>
            </w:pPr>
            <w:hyperlink r:id="rId48" w:history="1">
              <w:r w:rsidR="00295EBC" w:rsidRPr="00E804A9">
                <w:rPr>
                  <w:rStyle w:val="Hyperlink"/>
                  <w:color w:val="000000" w:themeColor="text1"/>
                  <w:sz w:val="19"/>
                  <w:szCs w:val="19"/>
                </w:rPr>
                <w:t>Freddy Mercury</w:t>
              </w:r>
            </w:hyperlink>
          </w:p>
        </w:tc>
        <w:tc>
          <w:tcPr>
            <w:tcW w:w="921" w:type="dxa"/>
          </w:tcPr>
          <w:p w14:paraId="04526D82" w14:textId="77777777" w:rsidR="00295EBC" w:rsidRPr="00E804A9" w:rsidRDefault="00295EBC" w:rsidP="006E3AE8">
            <w:pPr>
              <w:rPr>
                <w:color w:val="000000" w:themeColor="text1"/>
                <w:sz w:val="19"/>
                <w:szCs w:val="19"/>
              </w:rPr>
            </w:pPr>
            <w:r w:rsidRPr="00E804A9">
              <w:rPr>
                <w:color w:val="000000" w:themeColor="text1"/>
                <w:sz w:val="19"/>
                <w:szCs w:val="19"/>
              </w:rPr>
              <w:t>1996</w:t>
            </w:r>
          </w:p>
        </w:tc>
        <w:tc>
          <w:tcPr>
            <w:tcW w:w="4103" w:type="dxa"/>
          </w:tcPr>
          <w:p w14:paraId="693FD902"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Montreux (VD)</w:t>
            </w:r>
          </w:p>
        </w:tc>
      </w:tr>
      <w:tr w:rsidR="00601259" w:rsidRPr="004A49C5" w14:paraId="68AE6608" w14:textId="77777777" w:rsidTr="00E804A9">
        <w:trPr>
          <w:trHeight w:val="269"/>
        </w:trPr>
        <w:tc>
          <w:tcPr>
            <w:tcW w:w="4466" w:type="dxa"/>
          </w:tcPr>
          <w:p w14:paraId="142DC9F3" w14:textId="77777777" w:rsidR="00295EBC" w:rsidRPr="00E804A9" w:rsidRDefault="005636D1" w:rsidP="006E3AE8">
            <w:pPr>
              <w:rPr>
                <w:color w:val="000000" w:themeColor="text1"/>
                <w:sz w:val="19"/>
                <w:szCs w:val="19"/>
                <w:u w:val="single"/>
              </w:rPr>
            </w:pPr>
            <w:hyperlink r:id="rId49" w:history="1">
              <w:r w:rsidR="00295EBC" w:rsidRPr="00E804A9">
                <w:rPr>
                  <w:rStyle w:val="Hyperlink"/>
                  <w:color w:val="000000" w:themeColor="text1"/>
                  <w:sz w:val="19"/>
                  <w:szCs w:val="19"/>
                </w:rPr>
                <w:t>Mocmoc</w:t>
              </w:r>
            </w:hyperlink>
          </w:p>
        </w:tc>
        <w:tc>
          <w:tcPr>
            <w:tcW w:w="921" w:type="dxa"/>
          </w:tcPr>
          <w:p w14:paraId="3BA920F5" w14:textId="77777777" w:rsidR="00295EBC" w:rsidRPr="00E804A9" w:rsidRDefault="00295EBC" w:rsidP="006E3AE8">
            <w:pPr>
              <w:rPr>
                <w:color w:val="000000" w:themeColor="text1"/>
                <w:sz w:val="19"/>
                <w:szCs w:val="19"/>
              </w:rPr>
            </w:pPr>
            <w:r w:rsidRPr="00E804A9">
              <w:rPr>
                <w:color w:val="000000" w:themeColor="text1"/>
                <w:sz w:val="19"/>
                <w:szCs w:val="19"/>
              </w:rPr>
              <w:t>2003</w:t>
            </w:r>
          </w:p>
        </w:tc>
        <w:tc>
          <w:tcPr>
            <w:tcW w:w="4103" w:type="dxa"/>
          </w:tcPr>
          <w:p w14:paraId="62621AE3"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Romanshorn (TG)</w:t>
            </w:r>
          </w:p>
        </w:tc>
      </w:tr>
      <w:tr w:rsidR="00601259" w:rsidRPr="004A49C5" w14:paraId="3BE73963" w14:textId="77777777" w:rsidTr="00E804A9">
        <w:trPr>
          <w:trHeight w:val="269"/>
        </w:trPr>
        <w:tc>
          <w:tcPr>
            <w:tcW w:w="4466" w:type="dxa"/>
          </w:tcPr>
          <w:p w14:paraId="058D2C82" w14:textId="77777777" w:rsidR="00295EBC" w:rsidRPr="00E804A9" w:rsidRDefault="005636D1" w:rsidP="006E3AE8">
            <w:pPr>
              <w:rPr>
                <w:color w:val="000000" w:themeColor="text1"/>
                <w:sz w:val="19"/>
                <w:szCs w:val="19"/>
                <w:u w:val="single"/>
              </w:rPr>
            </w:pPr>
            <w:hyperlink r:id="rId50" w:history="1">
              <w:r w:rsidR="00295EBC" w:rsidRPr="00E804A9">
                <w:rPr>
                  <w:rStyle w:val="Hyperlink"/>
                  <w:color w:val="000000" w:themeColor="text1"/>
                  <w:sz w:val="19"/>
                  <w:szCs w:val="19"/>
                </w:rPr>
                <w:t>L'Immigré</w:t>
              </w:r>
            </w:hyperlink>
          </w:p>
        </w:tc>
        <w:tc>
          <w:tcPr>
            <w:tcW w:w="921" w:type="dxa"/>
          </w:tcPr>
          <w:p w14:paraId="13F12469" w14:textId="77777777" w:rsidR="00295EBC" w:rsidRPr="00E804A9" w:rsidRDefault="00295EBC" w:rsidP="006E3AE8">
            <w:pPr>
              <w:rPr>
                <w:color w:val="000000" w:themeColor="text1"/>
                <w:sz w:val="19"/>
                <w:szCs w:val="19"/>
              </w:rPr>
            </w:pPr>
            <w:r w:rsidRPr="00E804A9">
              <w:rPr>
                <w:color w:val="000000" w:themeColor="text1"/>
                <w:sz w:val="19"/>
                <w:szCs w:val="19"/>
              </w:rPr>
              <w:t>2008</w:t>
            </w:r>
          </w:p>
        </w:tc>
        <w:tc>
          <w:tcPr>
            <w:tcW w:w="4103" w:type="dxa"/>
          </w:tcPr>
          <w:p w14:paraId="250E97EE"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Genf (GE)</w:t>
            </w:r>
          </w:p>
        </w:tc>
      </w:tr>
      <w:tr w:rsidR="00601259" w:rsidRPr="004A49C5" w14:paraId="4DC766D9" w14:textId="77777777" w:rsidTr="00E804A9">
        <w:trPr>
          <w:trHeight w:val="269"/>
        </w:trPr>
        <w:tc>
          <w:tcPr>
            <w:tcW w:w="4466" w:type="dxa"/>
          </w:tcPr>
          <w:p w14:paraId="30916016" w14:textId="77777777" w:rsidR="00295EBC" w:rsidRPr="00E804A9" w:rsidRDefault="005636D1" w:rsidP="006E3AE8">
            <w:pPr>
              <w:rPr>
                <w:color w:val="000000" w:themeColor="text1"/>
                <w:sz w:val="19"/>
                <w:szCs w:val="19"/>
                <w:u w:val="single"/>
              </w:rPr>
            </w:pPr>
            <w:hyperlink r:id="rId51" w:history="1">
              <w:r w:rsidR="00295EBC" w:rsidRPr="00E804A9">
                <w:rPr>
                  <w:rStyle w:val="Hyperlink"/>
                  <w:color w:val="000000" w:themeColor="text1"/>
                  <w:sz w:val="19"/>
                  <w:szCs w:val="19"/>
                </w:rPr>
                <w:t>Stolpersteine</w:t>
              </w:r>
            </w:hyperlink>
          </w:p>
        </w:tc>
        <w:tc>
          <w:tcPr>
            <w:tcW w:w="921" w:type="dxa"/>
          </w:tcPr>
          <w:p w14:paraId="541FECA8" w14:textId="77777777" w:rsidR="00295EBC" w:rsidRPr="00E804A9" w:rsidRDefault="00295EBC" w:rsidP="006E3AE8">
            <w:pPr>
              <w:rPr>
                <w:color w:val="000000" w:themeColor="text1"/>
                <w:sz w:val="19"/>
                <w:szCs w:val="19"/>
              </w:rPr>
            </w:pPr>
            <w:r w:rsidRPr="00E804A9">
              <w:rPr>
                <w:color w:val="000000" w:themeColor="text1"/>
                <w:sz w:val="19"/>
                <w:szCs w:val="19"/>
              </w:rPr>
              <w:t>2020</w:t>
            </w:r>
          </w:p>
        </w:tc>
        <w:tc>
          <w:tcPr>
            <w:tcW w:w="4103" w:type="dxa"/>
          </w:tcPr>
          <w:p w14:paraId="67C6B981" w14:textId="77777777" w:rsidR="00295EBC" w:rsidRPr="00E804A9" w:rsidRDefault="00295EBC" w:rsidP="006E3AE8">
            <w:pPr>
              <w:rPr>
                <w:color w:val="000000" w:themeColor="text1"/>
                <w:sz w:val="19"/>
                <w:szCs w:val="19"/>
                <w:lang w:val="fr-CH"/>
              </w:rPr>
            </w:pPr>
            <w:r w:rsidRPr="00E804A9">
              <w:rPr>
                <w:color w:val="000000" w:themeColor="text1"/>
                <w:sz w:val="19"/>
                <w:szCs w:val="19"/>
                <w:lang w:val="fr-CH"/>
              </w:rPr>
              <w:t>Zürich (ZH)</w:t>
            </w:r>
          </w:p>
        </w:tc>
      </w:tr>
    </w:tbl>
    <w:p w14:paraId="75C17CA1" w14:textId="23CF24A2" w:rsidR="00295EBC" w:rsidRDefault="00295EBC" w:rsidP="00295EBC">
      <w:pPr>
        <w:rPr>
          <w:szCs w:val="21"/>
          <w:lang w:val="fr-CH"/>
        </w:rPr>
      </w:pPr>
    </w:p>
    <w:p w14:paraId="5CBD3164" w14:textId="611CC1A9" w:rsidR="00601259" w:rsidRDefault="00601259" w:rsidP="00295EBC">
      <w:pPr>
        <w:rPr>
          <w:szCs w:val="21"/>
          <w:lang w:val="fr-CH"/>
        </w:rPr>
      </w:pPr>
    </w:p>
    <w:p w14:paraId="273E65A9" w14:textId="2318858D" w:rsidR="00601259" w:rsidRDefault="00601259" w:rsidP="00295EBC">
      <w:pPr>
        <w:rPr>
          <w:szCs w:val="21"/>
          <w:lang w:val="fr-CH"/>
        </w:rPr>
      </w:pPr>
    </w:p>
    <w:p w14:paraId="7EC82CBD" w14:textId="7256CBFD" w:rsidR="00601259" w:rsidRDefault="00601259" w:rsidP="00295EBC">
      <w:pPr>
        <w:rPr>
          <w:szCs w:val="21"/>
          <w:lang w:val="fr-CH"/>
        </w:rPr>
      </w:pPr>
    </w:p>
    <w:p w14:paraId="06DC8C14" w14:textId="55F69A6E" w:rsidR="00E804A9" w:rsidRDefault="00E804A9" w:rsidP="00295EBC">
      <w:pPr>
        <w:rPr>
          <w:szCs w:val="21"/>
          <w:lang w:val="fr-CH"/>
        </w:rPr>
      </w:pPr>
    </w:p>
    <w:p w14:paraId="708F4C85" w14:textId="77777777" w:rsidR="00E804A9" w:rsidRDefault="00E804A9" w:rsidP="00295EBC">
      <w:pPr>
        <w:rPr>
          <w:szCs w:val="21"/>
          <w:lang w:val="fr-CH"/>
        </w:rPr>
      </w:pPr>
    </w:p>
    <w:p w14:paraId="3685DB84" w14:textId="7EADF6C9" w:rsidR="00295EBC" w:rsidRDefault="00295EBC" w:rsidP="00295EBC">
      <w:pPr>
        <w:pStyle w:val="berschrift2"/>
        <w:rPr>
          <w:lang w:val="fr-CH"/>
        </w:rPr>
      </w:pPr>
      <w:bookmarkStart w:id="8" w:name="_Toc72223370"/>
      <w:r>
        <w:rPr>
          <w:lang w:val="fr-CH"/>
        </w:rPr>
        <w:lastRenderedPageBreak/>
        <w:t>Rangliste aus dem Spiel</w:t>
      </w:r>
      <w:r w:rsidRPr="00EA2942">
        <w:rPr>
          <w:lang w:val="fr-CH"/>
        </w:rPr>
        <w:t xml:space="preserve"> (17.05.2021)</w:t>
      </w:r>
      <w:bookmarkEnd w:id="8"/>
    </w:p>
    <w:p w14:paraId="72E18264" w14:textId="77777777" w:rsidR="00E20A2F" w:rsidRPr="00E20A2F" w:rsidRDefault="00E20A2F" w:rsidP="00E20A2F">
      <w:pPr>
        <w:rPr>
          <w:lang w:val="fr-CH"/>
        </w:rPr>
      </w:pPr>
    </w:p>
    <w:p w14:paraId="1CEB01BA" w14:textId="77777777" w:rsidR="00E20A2F" w:rsidRPr="00295EBC" w:rsidRDefault="00E20A2F" w:rsidP="00E20A2F">
      <w:pPr>
        <w:ind w:left="708"/>
        <w:rPr>
          <w:b/>
          <w:bCs/>
          <w:szCs w:val="21"/>
        </w:rPr>
      </w:pPr>
      <w:r w:rsidRPr="00295EBC">
        <w:rPr>
          <w:b/>
          <w:bCs/>
          <w:szCs w:val="21"/>
          <w:lang w:val="fr-CH"/>
        </w:rPr>
        <w:sym w:font="Wingdings" w:char="F0E0"/>
      </w:r>
      <w:r w:rsidRPr="00295EBC">
        <w:rPr>
          <w:b/>
          <w:bCs/>
          <w:szCs w:val="21"/>
        </w:rPr>
        <w:t xml:space="preserve"> </w:t>
      </w:r>
      <w:r w:rsidRPr="00E20A2F">
        <w:rPr>
          <w:szCs w:val="21"/>
        </w:rPr>
        <w:t xml:space="preserve">Zur aktuellen Rangliste: </w:t>
      </w:r>
      <w:hyperlink r:id="rId52" w:anchor="c95" w:history="1">
        <w:r w:rsidRPr="00E20A2F">
          <w:rPr>
            <w:rStyle w:val="Hyperlink"/>
            <w:szCs w:val="21"/>
          </w:rPr>
          <w:t>https://denk-mal-denken.ch/debatte#c95</w:t>
        </w:r>
      </w:hyperlink>
      <w:r w:rsidRPr="00295EBC">
        <w:rPr>
          <w:b/>
          <w:bCs/>
          <w:szCs w:val="21"/>
        </w:rPr>
        <w:t xml:space="preserve"> </w:t>
      </w:r>
    </w:p>
    <w:p w14:paraId="3B468F0F" w14:textId="77777777" w:rsidR="00E20A2F" w:rsidRPr="00E20A2F" w:rsidRDefault="00E20A2F" w:rsidP="00E20A2F"/>
    <w:p w14:paraId="48431D50" w14:textId="77777777" w:rsidR="00295EBC" w:rsidRPr="00E20A2F" w:rsidRDefault="00295EBC" w:rsidP="00295EBC">
      <w:pPr>
        <w:rPr>
          <w:b/>
          <w:bCs/>
          <w:szCs w:val="21"/>
        </w:rPr>
      </w:pPr>
    </w:p>
    <w:p w14:paraId="51C84F0B" w14:textId="77777777" w:rsidR="00295EBC" w:rsidRDefault="00295EBC" w:rsidP="00295EBC">
      <w:pPr>
        <w:rPr>
          <w:b/>
          <w:bCs/>
          <w:szCs w:val="21"/>
          <w:lang w:val="fr-CH"/>
        </w:rPr>
      </w:pPr>
      <w:r w:rsidRPr="005A1BBB">
        <w:rPr>
          <w:b/>
          <w:bCs/>
          <w:noProof/>
          <w:szCs w:val="21"/>
          <w:lang w:val="fr-CH"/>
        </w:rPr>
        <w:drawing>
          <wp:inline distT="0" distB="0" distL="0" distR="0" wp14:anchorId="301BF2CB" wp14:editId="3B3E2C97">
            <wp:extent cx="5760720" cy="1500367"/>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27544"/>
                    <a:stretch/>
                  </pic:blipFill>
                  <pic:spPr bwMode="auto">
                    <a:xfrm>
                      <a:off x="0" y="0"/>
                      <a:ext cx="5760720" cy="1500367"/>
                    </a:xfrm>
                    <a:prstGeom prst="rect">
                      <a:avLst/>
                    </a:prstGeom>
                    <a:ln>
                      <a:noFill/>
                    </a:ln>
                    <a:extLst>
                      <a:ext uri="{53640926-AAD7-44D8-BBD7-CCE9431645EC}">
                        <a14:shadowObscured xmlns:a14="http://schemas.microsoft.com/office/drawing/2010/main"/>
                      </a:ext>
                    </a:extLst>
                  </pic:spPr>
                </pic:pic>
              </a:graphicData>
            </a:graphic>
          </wp:inline>
        </w:drawing>
      </w:r>
    </w:p>
    <w:p w14:paraId="0C8D2FB1" w14:textId="3D181464" w:rsidR="00295EBC" w:rsidRDefault="00295EBC" w:rsidP="00295EBC">
      <w:pPr>
        <w:rPr>
          <w:b/>
          <w:bCs/>
          <w:szCs w:val="21"/>
          <w:lang w:val="fr-CH"/>
        </w:rPr>
      </w:pPr>
      <w:r w:rsidRPr="00EA2942">
        <w:rPr>
          <w:b/>
          <w:bCs/>
          <w:noProof/>
          <w:szCs w:val="21"/>
          <w:lang w:val="fr-CH"/>
        </w:rPr>
        <w:drawing>
          <wp:inline distT="0" distB="0" distL="0" distR="0" wp14:anchorId="5B416456" wp14:editId="76B31C05">
            <wp:extent cx="5766317" cy="4125645"/>
            <wp:effectExtent l="0" t="0" r="0" b="1905"/>
            <wp:docPr id="22" name="Grafik 22" descr="Ein Bild, das Text, Computer, Elektronik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descr="Ein Bild, das Text, Computer, Elektronik enthält.&#10;&#10;Automatisch generierte Beschreibung"/>
                    <pic:cNvPicPr/>
                  </pic:nvPicPr>
                  <pic:blipFill>
                    <a:blip r:embed="rId54" cstate="print">
                      <a:extLst>
                        <a:ext uri="{28A0092B-C50C-407E-A947-70E740481C1C}">
                          <a14:useLocalDpi xmlns:a14="http://schemas.microsoft.com/office/drawing/2010/main" val="0"/>
                        </a:ext>
                      </a:extLst>
                    </a:blip>
                    <a:srcRect t="1489" b="1489"/>
                    <a:stretch>
                      <a:fillRect/>
                    </a:stretch>
                  </pic:blipFill>
                  <pic:spPr bwMode="auto">
                    <a:xfrm>
                      <a:off x="0" y="0"/>
                      <a:ext cx="5766317" cy="4125645"/>
                    </a:xfrm>
                    <a:prstGeom prst="rect">
                      <a:avLst/>
                    </a:prstGeom>
                    <a:ln>
                      <a:noFill/>
                    </a:ln>
                    <a:extLst>
                      <a:ext uri="{53640926-AAD7-44D8-BBD7-CCE9431645EC}">
                        <a14:shadowObscured xmlns:a14="http://schemas.microsoft.com/office/drawing/2010/main"/>
                      </a:ext>
                    </a:extLst>
                  </pic:spPr>
                </pic:pic>
              </a:graphicData>
            </a:graphic>
          </wp:inline>
        </w:drawing>
      </w:r>
    </w:p>
    <w:p w14:paraId="5FD31FB6" w14:textId="77777777" w:rsidR="00295EBC" w:rsidRDefault="00295EBC" w:rsidP="00295EBC">
      <w:pPr>
        <w:rPr>
          <w:b/>
          <w:bCs/>
          <w:szCs w:val="21"/>
          <w:lang w:val="fr-CH"/>
        </w:rPr>
      </w:pPr>
    </w:p>
    <w:p w14:paraId="1F6B52D9" w14:textId="41CFC598" w:rsidR="00295EBC" w:rsidRDefault="00295EBC" w:rsidP="00295EBC">
      <w:pPr>
        <w:rPr>
          <w:b/>
          <w:bCs/>
          <w:szCs w:val="21"/>
          <w:lang w:val="fr-CH"/>
        </w:rPr>
      </w:pPr>
    </w:p>
    <w:p w14:paraId="5ADC3F18" w14:textId="4E6D649E" w:rsidR="00E20A2F" w:rsidRDefault="00E20A2F" w:rsidP="00295EBC">
      <w:pPr>
        <w:rPr>
          <w:b/>
          <w:bCs/>
          <w:szCs w:val="21"/>
          <w:lang w:val="fr-CH"/>
        </w:rPr>
      </w:pPr>
    </w:p>
    <w:p w14:paraId="11E5B697" w14:textId="77777777" w:rsidR="00E20A2F" w:rsidRDefault="00E20A2F" w:rsidP="00295EBC">
      <w:pPr>
        <w:rPr>
          <w:b/>
          <w:bCs/>
          <w:szCs w:val="21"/>
          <w:lang w:val="fr-CH"/>
        </w:rPr>
      </w:pPr>
    </w:p>
    <w:p w14:paraId="48834143" w14:textId="13BAB847" w:rsidR="00295EBC" w:rsidRDefault="00295EBC" w:rsidP="00295EBC">
      <w:pPr>
        <w:rPr>
          <w:b/>
          <w:bCs/>
          <w:szCs w:val="21"/>
        </w:rPr>
      </w:pPr>
    </w:p>
    <w:p w14:paraId="73D956BA" w14:textId="3D46D42E" w:rsidR="00601259" w:rsidRPr="005A1BBB" w:rsidRDefault="00601259" w:rsidP="00295EBC">
      <w:pPr>
        <w:rPr>
          <w:b/>
          <w:bCs/>
          <w:szCs w:val="21"/>
        </w:rPr>
      </w:pPr>
      <w:r>
        <w:rPr>
          <w:b/>
          <w:bCs/>
          <w:szCs w:val="21"/>
        </w:rPr>
        <w:br w:type="page"/>
      </w:r>
    </w:p>
    <w:p w14:paraId="775B61F9" w14:textId="222B404F" w:rsidR="00601259" w:rsidRDefault="00601259" w:rsidP="00601259">
      <w:pPr>
        <w:pStyle w:val="berschrift1"/>
      </w:pPr>
      <w:bookmarkStart w:id="9" w:name="_Toc72223371"/>
      <w:r>
        <w:lastRenderedPageBreak/>
        <w:t>Personen</w:t>
      </w:r>
      <w:bookmarkEnd w:id="9"/>
    </w:p>
    <w:p w14:paraId="07CA8DAA" w14:textId="77777777" w:rsidR="00601259" w:rsidRPr="00325C3B" w:rsidRDefault="00601259" w:rsidP="00601259">
      <w:pPr>
        <w:pStyle w:val="berschrift2"/>
      </w:pPr>
      <w:bookmarkStart w:id="10" w:name="_Toc72223372"/>
      <w:r>
        <w:t>Begleitgruppe</w:t>
      </w:r>
      <w:bookmarkEnd w:id="10"/>
    </w:p>
    <w:p w14:paraId="00A95E25" w14:textId="77777777" w:rsidR="00601259" w:rsidRPr="00064534" w:rsidRDefault="00601259" w:rsidP="00601259">
      <w:pPr>
        <w:rPr>
          <w:szCs w:val="21"/>
        </w:rPr>
      </w:pPr>
    </w:p>
    <w:p w14:paraId="7C8D6B6F" w14:textId="77777777" w:rsidR="00601259" w:rsidRDefault="00601259" w:rsidP="00601259">
      <w:pPr>
        <w:rPr>
          <w:szCs w:val="21"/>
        </w:rPr>
      </w:pPr>
      <w:r w:rsidRPr="004824F0">
        <w:rPr>
          <w:szCs w:val="21"/>
        </w:rPr>
        <w:t>Die Begleitgruppe zur Aktion besteht aus Expert*innen mit unterschiedlichen beruflichen und institutionellen Hintergründen. Sie berät die SAGW bei der Umsetzung, insbesondere auf der inhaltlichen Seite (Auswahl der Denkmäler, Informationen zu den Denkmälern, Fragebogen). Zudem bewerten die Mitglieder der Begleitgruppe als Jury die Beiträge zum Denkmal-Wettbewerb.</w:t>
      </w:r>
    </w:p>
    <w:p w14:paraId="585F71CB" w14:textId="77777777" w:rsidR="00601259" w:rsidRDefault="00601259" w:rsidP="00601259">
      <w:pPr>
        <w:rPr>
          <w:szCs w:val="21"/>
        </w:rPr>
      </w:pPr>
    </w:p>
    <w:p w14:paraId="609D507C" w14:textId="77777777" w:rsidR="00601259" w:rsidRPr="004824F0" w:rsidRDefault="00601259" w:rsidP="00601259">
      <w:pPr>
        <w:rPr>
          <w:i/>
          <w:iCs/>
          <w:szCs w:val="21"/>
        </w:rPr>
      </w:pPr>
      <w:r w:rsidRPr="004824F0">
        <w:rPr>
          <w:i/>
          <w:iCs/>
          <w:szCs w:val="21"/>
        </w:rPr>
        <w:t>Alphabetisch nach Vornamen</w:t>
      </w:r>
    </w:p>
    <w:p w14:paraId="0E2599CA" w14:textId="77777777" w:rsidR="00601259" w:rsidRPr="004824F0" w:rsidRDefault="00601259" w:rsidP="00601259">
      <w:pPr>
        <w:rPr>
          <w:szCs w:val="21"/>
        </w:rPr>
      </w:pPr>
    </w:p>
    <w:p w14:paraId="53898DB5" w14:textId="77777777" w:rsidR="00601259" w:rsidRPr="004824F0" w:rsidRDefault="00601259" w:rsidP="00601259">
      <w:pPr>
        <w:pStyle w:val="Listenabsatz"/>
        <w:numPr>
          <w:ilvl w:val="0"/>
          <w:numId w:val="4"/>
        </w:numPr>
        <w:rPr>
          <w:szCs w:val="21"/>
        </w:rPr>
      </w:pPr>
      <w:r w:rsidRPr="004824F0">
        <w:rPr>
          <w:szCs w:val="21"/>
        </w:rPr>
        <w:t>Dr. Béatrice Ziegler, Prof. em., Geschichtsdidaktik und Politische Bildung | PH FHNW</w:t>
      </w:r>
    </w:p>
    <w:p w14:paraId="5F0E42DA" w14:textId="77777777" w:rsidR="00601259" w:rsidRPr="004824F0" w:rsidRDefault="00601259" w:rsidP="00601259">
      <w:pPr>
        <w:pStyle w:val="Listenabsatz"/>
        <w:numPr>
          <w:ilvl w:val="0"/>
          <w:numId w:val="4"/>
        </w:numPr>
        <w:rPr>
          <w:szCs w:val="21"/>
          <w:lang w:val="fr-CH"/>
        </w:rPr>
      </w:pPr>
      <w:r w:rsidRPr="004824F0">
        <w:rPr>
          <w:szCs w:val="21"/>
          <w:lang w:val="fr-CH"/>
        </w:rPr>
        <w:t>Dr. Chantal Lafontant Vallotton, Co-Direktorin | Musée d’art et d’histoire de Neuchâtel</w:t>
      </w:r>
    </w:p>
    <w:p w14:paraId="412786D4" w14:textId="77777777" w:rsidR="00601259" w:rsidRPr="004824F0" w:rsidRDefault="00601259" w:rsidP="00601259">
      <w:pPr>
        <w:pStyle w:val="Listenabsatz"/>
        <w:numPr>
          <w:ilvl w:val="0"/>
          <w:numId w:val="4"/>
        </w:numPr>
        <w:rPr>
          <w:szCs w:val="21"/>
          <w:lang w:val="fr-CH"/>
        </w:rPr>
      </w:pPr>
      <w:r w:rsidRPr="004824F0">
        <w:rPr>
          <w:szCs w:val="21"/>
          <w:lang w:val="fr-CH"/>
        </w:rPr>
        <w:t>Enrico Natale, Managing Director | infoclio.ch</w:t>
      </w:r>
    </w:p>
    <w:p w14:paraId="246C407E" w14:textId="77777777" w:rsidR="00601259" w:rsidRPr="004824F0" w:rsidRDefault="00601259" w:rsidP="00601259">
      <w:pPr>
        <w:pStyle w:val="Listenabsatz"/>
        <w:numPr>
          <w:ilvl w:val="0"/>
          <w:numId w:val="4"/>
        </w:numPr>
        <w:rPr>
          <w:szCs w:val="21"/>
        </w:rPr>
      </w:pPr>
      <w:r w:rsidRPr="004824F0">
        <w:rPr>
          <w:szCs w:val="21"/>
        </w:rPr>
        <w:t>Dr. Jörg Scheller, Prof., Dozent BA Fine Arts und im MA Art Education | ZHdK</w:t>
      </w:r>
    </w:p>
    <w:p w14:paraId="67F2F491" w14:textId="77777777" w:rsidR="00601259" w:rsidRPr="004824F0" w:rsidRDefault="00601259" w:rsidP="00601259">
      <w:pPr>
        <w:pStyle w:val="Listenabsatz"/>
        <w:numPr>
          <w:ilvl w:val="0"/>
          <w:numId w:val="4"/>
        </w:numPr>
        <w:rPr>
          <w:szCs w:val="21"/>
        </w:rPr>
      </w:pPr>
      <w:r w:rsidRPr="004824F0">
        <w:rPr>
          <w:szCs w:val="21"/>
        </w:rPr>
        <w:t>Larissa Hugentobler, Doktorandin und Assistentin | IKMZ, Universität Zürich</w:t>
      </w:r>
    </w:p>
    <w:p w14:paraId="6E9D53DC" w14:textId="77777777" w:rsidR="00601259" w:rsidRPr="004824F0" w:rsidRDefault="00601259" w:rsidP="00601259">
      <w:pPr>
        <w:pStyle w:val="Listenabsatz"/>
        <w:numPr>
          <w:ilvl w:val="0"/>
          <w:numId w:val="4"/>
        </w:numPr>
        <w:rPr>
          <w:szCs w:val="21"/>
        </w:rPr>
      </w:pPr>
      <w:r w:rsidRPr="004824F0">
        <w:rPr>
          <w:szCs w:val="21"/>
        </w:rPr>
        <w:t>Dr. Lina Gafner, Projektleitung Stadt.Geschichte.Basel | Universität Basel</w:t>
      </w:r>
    </w:p>
    <w:p w14:paraId="24A7226C" w14:textId="77777777" w:rsidR="00601259" w:rsidRPr="004824F0" w:rsidRDefault="00601259" w:rsidP="00601259">
      <w:pPr>
        <w:pStyle w:val="Listenabsatz"/>
        <w:numPr>
          <w:ilvl w:val="0"/>
          <w:numId w:val="4"/>
        </w:numPr>
        <w:rPr>
          <w:szCs w:val="21"/>
        </w:rPr>
      </w:pPr>
      <w:r w:rsidRPr="004824F0">
        <w:rPr>
          <w:szCs w:val="21"/>
        </w:rPr>
        <w:t>Marc Griesshammer, Leitung Stadtmuseum und Show it! | Stadtmuseum Aarau</w:t>
      </w:r>
    </w:p>
    <w:p w14:paraId="4C03B00F" w14:textId="458FEA9A" w:rsidR="00601259" w:rsidRPr="00601259" w:rsidRDefault="00601259" w:rsidP="00601259">
      <w:pPr>
        <w:pStyle w:val="Listenabsatz"/>
        <w:numPr>
          <w:ilvl w:val="0"/>
          <w:numId w:val="4"/>
        </w:numPr>
        <w:rPr>
          <w:szCs w:val="21"/>
        </w:rPr>
      </w:pPr>
      <w:r w:rsidRPr="004824F0">
        <w:rPr>
          <w:szCs w:val="21"/>
        </w:rPr>
        <w:t>Yuvviki Dioh, Doktorandin und Assistentin | IKMZ, Universität Zürich</w:t>
      </w:r>
    </w:p>
    <w:p w14:paraId="44860A0A" w14:textId="77777777" w:rsidR="00601259" w:rsidRDefault="00601259" w:rsidP="00601259">
      <w:pPr>
        <w:pStyle w:val="berschrift2"/>
      </w:pPr>
      <w:bookmarkStart w:id="11" w:name="_Toc72223373"/>
      <w:r>
        <w:t>Arbeitsgruppe</w:t>
      </w:r>
      <w:bookmarkEnd w:id="11"/>
    </w:p>
    <w:p w14:paraId="46E39CE2" w14:textId="77777777" w:rsidR="00601259" w:rsidRDefault="00601259" w:rsidP="00601259">
      <w:r w:rsidRPr="004824F0">
        <w:t>Die Konzeptentwicklung und Umsetzung der Aktion «Mal Denken!» erfolgen durch eine Arbeitsgruppe im SAGW-Generalsekretariats, in Zusammenarbeit mit der Webagentur Terminal8 GmbH und Valentine Meunier (Übersetzungen vom Deutschen ins Französische).</w:t>
      </w:r>
    </w:p>
    <w:p w14:paraId="25065C13" w14:textId="77777777" w:rsidR="00601259" w:rsidRDefault="00601259" w:rsidP="00601259"/>
    <w:p w14:paraId="000713CE" w14:textId="77777777" w:rsidR="00601259" w:rsidRPr="004824F0" w:rsidRDefault="00601259" w:rsidP="00601259">
      <w:pPr>
        <w:rPr>
          <w:i/>
          <w:iCs/>
        </w:rPr>
      </w:pPr>
      <w:r w:rsidRPr="004824F0">
        <w:rPr>
          <w:i/>
          <w:iCs/>
        </w:rPr>
        <w:t>Alphabetisch nach Vornamen</w:t>
      </w:r>
    </w:p>
    <w:p w14:paraId="2A8F8394" w14:textId="77777777" w:rsidR="00601259" w:rsidRPr="004824F0" w:rsidRDefault="00601259" w:rsidP="00601259">
      <w:pPr>
        <w:rPr>
          <w:i/>
          <w:iCs/>
        </w:rPr>
      </w:pPr>
    </w:p>
    <w:p w14:paraId="5EB79204" w14:textId="77777777" w:rsidR="00601259" w:rsidRDefault="00601259" w:rsidP="00601259">
      <w:pPr>
        <w:pStyle w:val="Listenabsatz"/>
        <w:numPr>
          <w:ilvl w:val="0"/>
          <w:numId w:val="5"/>
        </w:numPr>
      </w:pPr>
      <w:r>
        <w:t>Dr. Beat Immenhauser, stv. Generalsekretär SAGW</w:t>
      </w:r>
    </w:p>
    <w:p w14:paraId="43699558" w14:textId="77777777" w:rsidR="00601259" w:rsidRDefault="00601259" w:rsidP="00601259">
      <w:pPr>
        <w:pStyle w:val="Listenabsatz"/>
        <w:numPr>
          <w:ilvl w:val="0"/>
          <w:numId w:val="5"/>
        </w:numPr>
      </w:pPr>
      <w:r>
        <w:t>Christina Graf, Kommunikation SAGW</w:t>
      </w:r>
    </w:p>
    <w:p w14:paraId="44932E68" w14:textId="77777777" w:rsidR="00601259" w:rsidRDefault="00601259" w:rsidP="00601259">
      <w:pPr>
        <w:pStyle w:val="Listenabsatz"/>
        <w:numPr>
          <w:ilvl w:val="0"/>
          <w:numId w:val="5"/>
        </w:numPr>
      </w:pPr>
      <w:r>
        <w:t>Dr. Heinz Nauer, wissenschaftlicher Redaktor SAGW</w:t>
      </w:r>
    </w:p>
    <w:p w14:paraId="7CA0D726" w14:textId="30CDE07B" w:rsidR="00601259" w:rsidRPr="00601259" w:rsidRDefault="00601259" w:rsidP="00601259">
      <w:pPr>
        <w:pStyle w:val="Listenabsatz"/>
        <w:numPr>
          <w:ilvl w:val="0"/>
          <w:numId w:val="5"/>
        </w:numPr>
      </w:pPr>
      <w:r>
        <w:t>Dr. Markus Zürcher, Generalsekretär SAGW</w:t>
      </w:r>
    </w:p>
    <w:p w14:paraId="3A3BEC68" w14:textId="7D57B341" w:rsidR="00601259" w:rsidRPr="00601259" w:rsidRDefault="00601259" w:rsidP="00601259">
      <w:pPr>
        <w:pStyle w:val="berschrift2"/>
      </w:pPr>
      <w:bookmarkStart w:id="12" w:name="_Toc72223374"/>
      <w:r>
        <w:t>Autor*innen</w:t>
      </w:r>
      <w:bookmarkEnd w:id="12"/>
    </w:p>
    <w:p w14:paraId="27E92627" w14:textId="77777777" w:rsidR="00601259" w:rsidRDefault="00601259" w:rsidP="00601259">
      <w:pPr>
        <w:rPr>
          <w:szCs w:val="21"/>
        </w:rPr>
      </w:pPr>
      <w:r w:rsidRPr="004824F0">
        <w:rPr>
          <w:szCs w:val="21"/>
        </w:rPr>
        <w:t xml:space="preserve">Die Texte zu den </w:t>
      </w:r>
      <w:r w:rsidRPr="004824F0">
        <w:rPr>
          <w:b/>
          <w:bCs/>
          <w:szCs w:val="21"/>
        </w:rPr>
        <w:t>24 Denkmälern</w:t>
      </w:r>
      <w:r w:rsidRPr="004824F0">
        <w:rPr>
          <w:szCs w:val="21"/>
        </w:rPr>
        <w:t xml:space="preserve"> wurden vom Team des SAGW-Generalsekretariats in einer gemeinschaftlichen «Jubiläumsaktion» verfasst. Die Mitarbeitenden weisen die unterschiedlichsten Hintergründe auf und kommen wie die 24 Denkmäler aus der ganzen Schweiz. Ihre Texte widerspiegeln einen persönlichen Zugang zum jeweiligen Denkmal und sind bewusst nicht in wissenschaftlicher Sprache verfasst.</w:t>
      </w:r>
    </w:p>
    <w:p w14:paraId="36696DE0" w14:textId="77777777" w:rsidR="00601259" w:rsidRDefault="00601259" w:rsidP="00601259">
      <w:pPr>
        <w:rPr>
          <w:szCs w:val="21"/>
        </w:rPr>
      </w:pPr>
    </w:p>
    <w:p w14:paraId="05A8FDB3" w14:textId="77777777" w:rsidR="00601259" w:rsidRPr="004824F0" w:rsidRDefault="00601259" w:rsidP="00601259">
      <w:pPr>
        <w:rPr>
          <w:szCs w:val="21"/>
        </w:rPr>
      </w:pPr>
      <w:r>
        <w:rPr>
          <w:szCs w:val="21"/>
        </w:rPr>
        <w:t xml:space="preserve">Auf der </w:t>
      </w:r>
      <w:hyperlink r:id="rId55" w:history="1">
        <w:r w:rsidRPr="00A445BD">
          <w:rPr>
            <w:rStyle w:val="Hyperlink"/>
            <w:szCs w:val="21"/>
          </w:rPr>
          <w:t>Denkmal-Debatten-Seite</w:t>
        </w:r>
      </w:hyperlink>
      <w:r>
        <w:rPr>
          <w:szCs w:val="21"/>
        </w:rPr>
        <w:t xml:space="preserve"> sowie im </w:t>
      </w:r>
      <w:hyperlink r:id="rId56" w:history="1">
        <w:r w:rsidRPr="00A445BD">
          <w:rPr>
            <w:rStyle w:val="Hyperlink"/>
            <w:szCs w:val="21"/>
          </w:rPr>
          <w:t>thematischen Bulletin-Dossier</w:t>
        </w:r>
      </w:hyperlink>
      <w:r>
        <w:rPr>
          <w:szCs w:val="21"/>
        </w:rPr>
        <w:t xml:space="preserve"> finden sich zudem eigens verfasste sowie republizierte Texte von verschiedenen Expert*innen aus den Geistes- und Sozialwissenschaften.</w:t>
      </w:r>
    </w:p>
    <w:p w14:paraId="3F196EE7" w14:textId="77777777" w:rsidR="00601259" w:rsidRDefault="00601259" w:rsidP="00601259">
      <w:pPr>
        <w:rPr>
          <w:szCs w:val="21"/>
        </w:rPr>
      </w:pPr>
    </w:p>
    <w:p w14:paraId="4DC07A92" w14:textId="77777777" w:rsidR="00601259" w:rsidRPr="00064534" w:rsidRDefault="00601259" w:rsidP="00601259">
      <w:pPr>
        <w:rPr>
          <w:szCs w:val="21"/>
        </w:rPr>
      </w:pPr>
    </w:p>
    <w:p w14:paraId="6C2B0708" w14:textId="77777777" w:rsidR="00601259" w:rsidRPr="00064534" w:rsidRDefault="00601259" w:rsidP="00601259">
      <w:pPr>
        <w:rPr>
          <w:szCs w:val="21"/>
        </w:rPr>
      </w:pPr>
    </w:p>
    <w:p w14:paraId="75C1BD5D" w14:textId="417E00CB" w:rsidR="00F16ED4" w:rsidRDefault="00601259" w:rsidP="00F16ED4">
      <w:pPr>
        <w:pStyle w:val="berschrift1"/>
      </w:pPr>
      <w:r>
        <w:br w:type="page"/>
      </w:r>
      <w:bookmarkStart w:id="13" w:name="_Toc72223375"/>
      <w:r w:rsidR="00F16ED4">
        <w:lastRenderedPageBreak/>
        <w:t>Downloads, Kontakt</w:t>
      </w:r>
      <w:bookmarkEnd w:id="13"/>
    </w:p>
    <w:p w14:paraId="378DEE81" w14:textId="77777777" w:rsidR="00F16ED4" w:rsidRDefault="00F16ED4" w:rsidP="00F16ED4">
      <w:pPr>
        <w:rPr>
          <w:b/>
          <w:bCs/>
        </w:rPr>
      </w:pPr>
    </w:p>
    <w:p w14:paraId="7E1A4D9E" w14:textId="3F637AC9" w:rsidR="00F16ED4" w:rsidRPr="00F16ED4" w:rsidRDefault="00E20A2F" w:rsidP="00F16ED4">
      <w:pPr>
        <w:pStyle w:val="berschrift2"/>
      </w:pPr>
      <w:bookmarkStart w:id="14" w:name="_Toc72223376"/>
      <w:r>
        <w:t>Media Downloads:</w:t>
      </w:r>
      <w:bookmarkEnd w:id="14"/>
      <w:r>
        <w:t xml:space="preserve"> </w:t>
      </w:r>
    </w:p>
    <w:p w14:paraId="7ECA4FCB" w14:textId="77777777" w:rsidR="00E20A2F" w:rsidRDefault="00E20A2F" w:rsidP="00F16ED4">
      <w:r>
        <w:t xml:space="preserve">Unter </w:t>
      </w:r>
      <w:hyperlink r:id="rId57" w:history="1">
        <w:r w:rsidRPr="006457A6">
          <w:rPr>
            <w:rStyle w:val="Hyperlink"/>
          </w:rPr>
          <w:t>https://denk-mal-denken.ch/medien-downloads</w:t>
        </w:r>
      </w:hyperlink>
      <w:r>
        <w:t xml:space="preserve"> finden Sie: </w:t>
      </w:r>
    </w:p>
    <w:p w14:paraId="10A36864" w14:textId="77777777" w:rsidR="00F37256" w:rsidRDefault="00E20A2F" w:rsidP="00E20A2F">
      <w:pPr>
        <w:pStyle w:val="Listenabsatz"/>
        <w:numPr>
          <w:ilvl w:val="0"/>
          <w:numId w:val="8"/>
        </w:numPr>
      </w:pPr>
      <w:r>
        <w:t xml:space="preserve">Key Visuals und Logos </w:t>
      </w:r>
      <w:r w:rsidR="00F37256">
        <w:t xml:space="preserve">(zu verwenden </w:t>
      </w:r>
      <w:r w:rsidR="00F16ED4">
        <w:t xml:space="preserve">mit den angegebenen </w:t>
      </w:r>
      <w:proofErr w:type="spellStart"/>
      <w:r w:rsidR="00F16ED4">
        <w:t>Lizenze</w:t>
      </w:r>
      <w:proofErr w:type="spellEnd"/>
      <w:r w:rsidR="00F37256">
        <w:t>)</w:t>
      </w:r>
    </w:p>
    <w:p w14:paraId="577F33FB" w14:textId="77777777" w:rsidR="00F37256" w:rsidRDefault="00F37256" w:rsidP="00E20A2F">
      <w:pPr>
        <w:pStyle w:val="Listenabsatz"/>
        <w:numPr>
          <w:ilvl w:val="0"/>
          <w:numId w:val="8"/>
        </w:numPr>
      </w:pPr>
      <w:r>
        <w:t>Medienmitteilung D/F vom 01. März 2021</w:t>
      </w:r>
    </w:p>
    <w:p w14:paraId="13F318CD" w14:textId="56839932" w:rsidR="00E20A2F" w:rsidRDefault="00F37256" w:rsidP="00E20A2F">
      <w:pPr>
        <w:pStyle w:val="Listenabsatz"/>
        <w:numPr>
          <w:ilvl w:val="0"/>
          <w:numId w:val="8"/>
        </w:numPr>
      </w:pPr>
      <w:r>
        <w:t xml:space="preserve">Media-Kit als Word-Dokument </w:t>
      </w:r>
    </w:p>
    <w:p w14:paraId="68F24CB2" w14:textId="32752D38" w:rsidR="00F16ED4" w:rsidRDefault="00F16ED4" w:rsidP="00F16ED4"/>
    <w:p w14:paraId="54548E0A" w14:textId="76D523D3" w:rsidR="00F16ED4" w:rsidRDefault="00F16ED4" w:rsidP="00F16ED4">
      <w:pPr>
        <w:pStyle w:val="berschrift2"/>
      </w:pPr>
      <w:bookmarkStart w:id="15" w:name="_Toc72223377"/>
      <w:r>
        <w:t>Expert*innen-Texte</w:t>
      </w:r>
      <w:bookmarkEnd w:id="15"/>
      <w:r>
        <w:t xml:space="preserve"> </w:t>
      </w:r>
    </w:p>
    <w:p w14:paraId="6B8C7877" w14:textId="77777777" w:rsidR="00F37256" w:rsidRDefault="00F16ED4" w:rsidP="009F47AC">
      <w:r w:rsidRPr="00F16ED4">
        <w:t xml:space="preserve">Hintergrund-Texte zur Denkmal-Debatte </w:t>
      </w:r>
      <w:r w:rsidR="00F37256">
        <w:t>finden Sie:</w:t>
      </w:r>
    </w:p>
    <w:p w14:paraId="51B8EF3E" w14:textId="77777777" w:rsidR="00F37256" w:rsidRDefault="00F37256" w:rsidP="00F37256">
      <w:pPr>
        <w:pStyle w:val="Listenabsatz"/>
        <w:numPr>
          <w:ilvl w:val="0"/>
          <w:numId w:val="9"/>
        </w:numPr>
      </w:pPr>
      <w:r>
        <w:t>Im</w:t>
      </w:r>
      <w:r w:rsidR="009F47AC">
        <w:t xml:space="preserve"> t</w:t>
      </w:r>
      <w:r w:rsidR="00F16ED4" w:rsidRPr="00F16ED4">
        <w:t>hematisch</w:t>
      </w:r>
      <w:r w:rsidR="009F47AC">
        <w:t>en</w:t>
      </w:r>
      <w:r w:rsidR="00F16ED4" w:rsidRPr="00F16ED4">
        <w:t xml:space="preserve"> Dossier </w:t>
      </w:r>
      <w:r w:rsidR="00F16ED4">
        <w:t>des</w:t>
      </w:r>
      <w:r w:rsidR="00F16ED4" w:rsidRPr="00F16ED4">
        <w:t xml:space="preserve"> </w:t>
      </w:r>
      <w:hyperlink r:id="rId58" w:history="1">
        <w:r w:rsidR="00F16ED4" w:rsidRPr="00AE147B">
          <w:rPr>
            <w:rStyle w:val="Hyperlink"/>
          </w:rPr>
          <w:t>SAGW-Bulletin 1/21: Denkmal | Monument</w:t>
        </w:r>
      </w:hyperlink>
    </w:p>
    <w:p w14:paraId="0A7F4496" w14:textId="1FC8705F" w:rsidR="006970E3" w:rsidRDefault="00F37256" w:rsidP="00F37256">
      <w:pPr>
        <w:pStyle w:val="Listenabsatz"/>
        <w:numPr>
          <w:ilvl w:val="0"/>
          <w:numId w:val="9"/>
        </w:numPr>
      </w:pPr>
      <w:r>
        <w:t>A</w:t>
      </w:r>
      <w:r w:rsidR="009F47AC">
        <w:t xml:space="preserve">uf der </w:t>
      </w:r>
      <w:hyperlink r:id="rId59" w:history="1">
        <w:r w:rsidR="009F47AC" w:rsidRPr="009F47AC">
          <w:rPr>
            <w:rStyle w:val="Hyperlink"/>
          </w:rPr>
          <w:t>Debatten-Seite</w:t>
        </w:r>
      </w:hyperlink>
      <w:r w:rsidR="009F47AC">
        <w:t xml:space="preserve"> der Aktion</w:t>
      </w:r>
    </w:p>
    <w:p w14:paraId="03872E38" w14:textId="77777777" w:rsidR="00AE147B" w:rsidRPr="00F16ED4" w:rsidRDefault="00AE147B" w:rsidP="00AE147B">
      <w:pPr>
        <w:pStyle w:val="Listenabsatz"/>
      </w:pPr>
    </w:p>
    <w:p w14:paraId="1073569A" w14:textId="3EE39CEF" w:rsidR="00F16ED4" w:rsidRDefault="00F16ED4" w:rsidP="00AE147B">
      <w:pPr>
        <w:pStyle w:val="berschrift2"/>
      </w:pPr>
      <w:bookmarkStart w:id="16" w:name="_Toc72223378"/>
      <w:r w:rsidRPr="00F16ED4">
        <w:t>K</w:t>
      </w:r>
      <w:r>
        <w:t>o</w:t>
      </w:r>
      <w:r w:rsidRPr="00F16ED4">
        <w:t>ntakt</w:t>
      </w:r>
      <w:bookmarkEnd w:id="16"/>
    </w:p>
    <w:p w14:paraId="033CA031" w14:textId="2981A698" w:rsidR="00F16ED4" w:rsidRDefault="00AE147B" w:rsidP="00F16ED4">
      <w:r>
        <w:t>B</w:t>
      </w:r>
      <w:r w:rsidR="00F16ED4">
        <w:t>e</w:t>
      </w:r>
      <w:r>
        <w:t>i</w:t>
      </w:r>
      <w:r w:rsidR="00F16ED4">
        <w:t xml:space="preserve"> Fragen zur Aktion «Mal Denken!» oder </w:t>
      </w:r>
      <w:r>
        <w:t xml:space="preserve">wenn Sie </w:t>
      </w:r>
      <w:r w:rsidR="00F37256">
        <w:t>anderes / hochauflösendes</w:t>
      </w:r>
      <w:r>
        <w:t xml:space="preserve"> Bildmaterial benötigen, wenden Sie sich </w:t>
      </w:r>
      <w:r w:rsidR="009F47AC">
        <w:t>bitte</w:t>
      </w:r>
      <w:r>
        <w:t xml:space="preserve"> an:</w:t>
      </w:r>
    </w:p>
    <w:p w14:paraId="44832E03" w14:textId="77777777" w:rsidR="00AE147B" w:rsidRPr="00F16ED4" w:rsidRDefault="00AE147B" w:rsidP="00F16ED4"/>
    <w:p w14:paraId="72BFDD52" w14:textId="05A2C64E" w:rsidR="00F16ED4" w:rsidRPr="00F16ED4" w:rsidRDefault="00F16ED4" w:rsidP="00F16ED4">
      <w:r w:rsidRPr="00AE147B">
        <w:rPr>
          <w:b/>
          <w:bCs/>
        </w:rPr>
        <w:t>Christina Graf,</w:t>
      </w:r>
      <w:r>
        <w:t xml:space="preserve"> Kommunikation SAGW</w:t>
      </w:r>
      <w:r>
        <w:br/>
        <w:t>christina.graf@sagw.ch | 0</w:t>
      </w:r>
      <w:r w:rsidRPr="00F16ED4">
        <w:t>31-306 92 54</w:t>
      </w:r>
    </w:p>
    <w:p w14:paraId="459A7BC3" w14:textId="77777777" w:rsidR="00F16ED4" w:rsidRDefault="00F16ED4" w:rsidP="00F16ED4"/>
    <w:p w14:paraId="5E4F189D" w14:textId="743FD597" w:rsidR="00F16ED4" w:rsidRPr="00F16ED4" w:rsidRDefault="00F16ED4" w:rsidP="00F16ED4"/>
    <w:sectPr w:rsidR="00F16ED4" w:rsidRPr="00F16ED4" w:rsidSect="00601259">
      <w:headerReference w:type="even" r:id="rId60"/>
      <w:headerReference w:type="default" r:id="rId61"/>
      <w:footerReference w:type="even" r:id="rId62"/>
      <w:footerReference w:type="default" r:id="rId63"/>
      <w:headerReference w:type="first" r:id="rId64"/>
      <w:footerReference w:type="first" r:id="rId65"/>
      <w:pgSz w:w="11906" w:h="16838"/>
      <w:pgMar w:top="183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349DC" w14:textId="77777777" w:rsidR="005636D1" w:rsidRDefault="005636D1" w:rsidP="00B95EDE">
      <w:r>
        <w:separator/>
      </w:r>
    </w:p>
  </w:endnote>
  <w:endnote w:type="continuationSeparator" w:id="0">
    <w:p w14:paraId="77561078" w14:textId="77777777" w:rsidR="005636D1" w:rsidRDefault="005636D1" w:rsidP="00B95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 w:name="Lato Light">
    <w:panose1 w:val="020F0302020204030203"/>
    <w:charset w:val="4D"/>
    <w:family w:val="swiss"/>
    <w:pitch w:val="variable"/>
    <w:sig w:usb0="800000AF" w:usb1="4000604A" w:usb2="00000000" w:usb3="00000000" w:csb0="00000093"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93967528"/>
      <w:docPartObj>
        <w:docPartGallery w:val="Page Numbers (Bottom of Page)"/>
        <w:docPartUnique/>
      </w:docPartObj>
    </w:sdtPr>
    <w:sdtEndPr>
      <w:rPr>
        <w:rStyle w:val="Seitenzahl"/>
      </w:rPr>
    </w:sdtEndPr>
    <w:sdtContent>
      <w:p w14:paraId="0EE66864" w14:textId="751214F2" w:rsidR="006157AF" w:rsidRDefault="006157AF" w:rsidP="00820FF9">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77A8DA7C" w14:textId="77777777" w:rsidR="006157AF" w:rsidRDefault="006157AF" w:rsidP="006157AF">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16"/>
        <w:szCs w:val="20"/>
      </w:rPr>
      <w:id w:val="1661967948"/>
      <w:docPartObj>
        <w:docPartGallery w:val="Page Numbers (Bottom of Page)"/>
        <w:docPartUnique/>
      </w:docPartObj>
    </w:sdtPr>
    <w:sdtEndPr>
      <w:rPr>
        <w:rStyle w:val="Seitenzahl"/>
      </w:rPr>
    </w:sdtEndPr>
    <w:sdtContent>
      <w:p w14:paraId="7A659AA8" w14:textId="5F36D5AF" w:rsidR="006157AF" w:rsidRPr="002B5DB0" w:rsidRDefault="006157AF" w:rsidP="00820FF9">
        <w:pPr>
          <w:pStyle w:val="Fuzeile"/>
          <w:framePr w:wrap="none" w:vAnchor="text" w:hAnchor="margin" w:xAlign="right" w:y="1"/>
          <w:rPr>
            <w:rStyle w:val="Seitenzahl"/>
            <w:sz w:val="16"/>
            <w:szCs w:val="20"/>
          </w:rPr>
        </w:pPr>
        <w:r w:rsidRPr="002B5DB0">
          <w:rPr>
            <w:rStyle w:val="Seitenzahl"/>
            <w:sz w:val="16"/>
            <w:szCs w:val="20"/>
          </w:rPr>
          <w:fldChar w:fldCharType="begin"/>
        </w:r>
        <w:r w:rsidRPr="002B5DB0">
          <w:rPr>
            <w:rStyle w:val="Seitenzahl"/>
            <w:sz w:val="16"/>
            <w:szCs w:val="20"/>
          </w:rPr>
          <w:instrText xml:space="preserve"> PAGE </w:instrText>
        </w:r>
        <w:r w:rsidRPr="002B5DB0">
          <w:rPr>
            <w:rStyle w:val="Seitenzahl"/>
            <w:sz w:val="16"/>
            <w:szCs w:val="20"/>
          </w:rPr>
          <w:fldChar w:fldCharType="separate"/>
        </w:r>
        <w:r w:rsidRPr="002B5DB0">
          <w:rPr>
            <w:rStyle w:val="Seitenzahl"/>
            <w:noProof/>
            <w:sz w:val="16"/>
            <w:szCs w:val="20"/>
          </w:rPr>
          <w:t>1</w:t>
        </w:r>
        <w:r w:rsidRPr="002B5DB0">
          <w:rPr>
            <w:rStyle w:val="Seitenzahl"/>
            <w:sz w:val="16"/>
            <w:szCs w:val="20"/>
          </w:rPr>
          <w:fldChar w:fldCharType="end"/>
        </w:r>
      </w:p>
    </w:sdtContent>
  </w:sdt>
  <w:p w14:paraId="670AA13E" w14:textId="208AC315" w:rsidR="006157AF" w:rsidRPr="00F14478" w:rsidRDefault="006157AF" w:rsidP="006157AF">
    <w:pPr>
      <w:pStyle w:val="Fuzeile"/>
      <w:tabs>
        <w:tab w:val="clear" w:pos="4536"/>
      </w:tabs>
      <w:ind w:right="360"/>
      <w:rPr>
        <w:sz w:val="16"/>
        <w:szCs w:val="20"/>
      </w:rPr>
    </w:pPr>
    <w:r w:rsidRPr="00F14478">
      <w:rPr>
        <w:sz w:val="16"/>
        <w:szCs w:val="20"/>
      </w:rPr>
      <w:t>17.05.21</w:t>
    </w:r>
    <w:r w:rsidR="00AF2D06">
      <w:rPr>
        <w:sz w:val="16"/>
        <w:szCs w:val="20"/>
      </w:rPr>
      <w:t xml:space="preserve"> | Media Kit «Mal Denken!»</w:t>
    </w:r>
    <w:r w:rsidRPr="00F14478">
      <w:rPr>
        <w:sz w:val="16"/>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sz w:val="16"/>
        <w:szCs w:val="16"/>
      </w:rPr>
      <w:id w:val="322698545"/>
      <w:docPartObj>
        <w:docPartGallery w:val="Page Numbers (Bottom of Page)"/>
        <w:docPartUnique/>
      </w:docPartObj>
    </w:sdtPr>
    <w:sdtEndPr>
      <w:rPr>
        <w:rStyle w:val="Seitenzahl"/>
      </w:rPr>
    </w:sdtEndPr>
    <w:sdtContent>
      <w:p w14:paraId="5ADCADB6" w14:textId="665FDEB3" w:rsidR="00601259" w:rsidRPr="00601259" w:rsidRDefault="00601259" w:rsidP="00820FF9">
        <w:pPr>
          <w:pStyle w:val="Fuzeile"/>
          <w:framePr w:wrap="none" w:vAnchor="text" w:hAnchor="margin" w:xAlign="right" w:y="1"/>
          <w:rPr>
            <w:rStyle w:val="Seitenzahl"/>
            <w:sz w:val="16"/>
            <w:szCs w:val="16"/>
          </w:rPr>
        </w:pPr>
        <w:r w:rsidRPr="00601259">
          <w:rPr>
            <w:rStyle w:val="Seitenzahl"/>
            <w:sz w:val="16"/>
            <w:szCs w:val="16"/>
          </w:rPr>
          <w:fldChar w:fldCharType="begin"/>
        </w:r>
        <w:r w:rsidRPr="00601259">
          <w:rPr>
            <w:rStyle w:val="Seitenzahl"/>
            <w:sz w:val="16"/>
            <w:szCs w:val="16"/>
          </w:rPr>
          <w:instrText xml:space="preserve"> PAGE </w:instrText>
        </w:r>
        <w:r w:rsidRPr="00601259">
          <w:rPr>
            <w:rStyle w:val="Seitenzahl"/>
            <w:sz w:val="16"/>
            <w:szCs w:val="16"/>
          </w:rPr>
          <w:fldChar w:fldCharType="separate"/>
        </w:r>
        <w:r w:rsidRPr="00601259">
          <w:rPr>
            <w:rStyle w:val="Seitenzahl"/>
            <w:noProof/>
            <w:sz w:val="16"/>
            <w:szCs w:val="16"/>
          </w:rPr>
          <w:t>1</w:t>
        </w:r>
        <w:r w:rsidRPr="00601259">
          <w:rPr>
            <w:rStyle w:val="Seitenzahl"/>
            <w:sz w:val="16"/>
            <w:szCs w:val="16"/>
          </w:rPr>
          <w:fldChar w:fldCharType="end"/>
        </w:r>
      </w:p>
    </w:sdtContent>
  </w:sdt>
  <w:p w14:paraId="56E119C4" w14:textId="7EF74645" w:rsidR="00601259" w:rsidRPr="00601259" w:rsidRDefault="00601259" w:rsidP="00601259">
    <w:pPr>
      <w:pStyle w:val="Fuzeile"/>
      <w:ind w:right="360"/>
      <w:rPr>
        <w:sz w:val="16"/>
        <w:szCs w:val="16"/>
      </w:rPr>
    </w:pPr>
    <w:r w:rsidRPr="00601259">
      <w:rPr>
        <w:sz w:val="16"/>
        <w:szCs w:val="16"/>
      </w:rPr>
      <w:t>17.05.21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4C06C" w14:textId="77777777" w:rsidR="005636D1" w:rsidRDefault="005636D1" w:rsidP="00B95EDE">
      <w:r>
        <w:separator/>
      </w:r>
    </w:p>
  </w:footnote>
  <w:footnote w:type="continuationSeparator" w:id="0">
    <w:p w14:paraId="0104FE52" w14:textId="77777777" w:rsidR="005636D1" w:rsidRDefault="005636D1" w:rsidP="00B95E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1CE1D" w14:textId="77777777" w:rsidR="00CE4988" w:rsidRDefault="00CE498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64D2F" w14:textId="13B63E71" w:rsidR="004A0CA2" w:rsidRDefault="00601259" w:rsidP="004A0CA2">
    <w:pPr>
      <w:pStyle w:val="Kopfzeile"/>
      <w:jc w:val="right"/>
    </w:pPr>
    <w:r>
      <w:rPr>
        <w:noProof/>
      </w:rPr>
      <w:drawing>
        <wp:inline distT="0" distB="0" distL="0" distR="0" wp14:anchorId="518620A9" wp14:editId="23221DB0">
          <wp:extent cx="751437" cy="47149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1">
                    <a:extLst>
                      <a:ext uri="{28A0092B-C50C-407E-A947-70E740481C1C}">
                        <a14:useLocalDpi xmlns:a14="http://schemas.microsoft.com/office/drawing/2010/main" val="0"/>
                      </a:ext>
                    </a:extLst>
                  </a:blip>
                  <a:stretch>
                    <a:fillRect/>
                  </a:stretch>
                </pic:blipFill>
                <pic:spPr>
                  <a:xfrm>
                    <a:off x="0" y="0"/>
                    <a:ext cx="789043" cy="49508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F71547" w14:textId="7CF2E61F" w:rsidR="004A0CA2" w:rsidRDefault="00AE147B" w:rsidP="00E67966">
    <w:pPr>
      <w:pStyle w:val="Kopfzeile"/>
      <w:jc w:val="right"/>
    </w:pPr>
    <w:r>
      <w:rPr>
        <w:noProof/>
      </w:rPr>
      <w:drawing>
        <wp:anchor distT="0" distB="0" distL="114300" distR="114300" simplePos="0" relativeHeight="251659264" behindDoc="0" locked="0" layoutInCell="1" allowOverlap="1" wp14:anchorId="7D271FB3" wp14:editId="0B6F4E17">
          <wp:simplePos x="0" y="0"/>
          <wp:positionH relativeFrom="column">
            <wp:posOffset>1742440</wp:posOffset>
          </wp:positionH>
          <wp:positionV relativeFrom="paragraph">
            <wp:posOffset>210820</wp:posOffset>
          </wp:positionV>
          <wp:extent cx="4020185" cy="796290"/>
          <wp:effectExtent l="0" t="0" r="0" b="0"/>
          <wp:wrapThrough wrapText="bothSides">
            <wp:wrapPolygon edited="0">
              <wp:start x="18287" y="689"/>
              <wp:lineTo x="819" y="3445"/>
              <wp:lineTo x="819" y="6201"/>
              <wp:lineTo x="3821" y="6890"/>
              <wp:lineTo x="3548" y="9301"/>
              <wp:lineTo x="4776" y="12402"/>
              <wp:lineTo x="3889" y="17914"/>
              <wp:lineTo x="3889" y="19636"/>
              <wp:lineTo x="4231" y="19981"/>
              <wp:lineTo x="6960" y="20670"/>
              <wp:lineTo x="7369" y="20670"/>
              <wp:lineTo x="21017" y="19981"/>
              <wp:lineTo x="20880" y="17914"/>
              <wp:lineTo x="20402" y="12402"/>
              <wp:lineTo x="20539" y="6201"/>
              <wp:lineTo x="19311" y="689"/>
              <wp:lineTo x="18287" y="689"/>
            </wp:wrapPolygon>
          </wp:wrapThrough>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
                    <a:extLst>
                      <a:ext uri="{28A0092B-C50C-407E-A947-70E740481C1C}">
                        <a14:useLocalDpi xmlns:a14="http://schemas.microsoft.com/office/drawing/2010/main" val="0"/>
                      </a:ext>
                    </a:extLst>
                  </a:blip>
                  <a:stretch>
                    <a:fillRect/>
                  </a:stretch>
                </pic:blipFill>
                <pic:spPr>
                  <a:xfrm>
                    <a:off x="0" y="0"/>
                    <a:ext cx="4020185" cy="796290"/>
                  </a:xfrm>
                  <a:prstGeom prst="rect">
                    <a:avLst/>
                  </a:prstGeom>
                </pic:spPr>
              </pic:pic>
            </a:graphicData>
          </a:graphic>
          <wp14:sizeRelH relativeFrom="page">
            <wp14:pctWidth>0</wp14:pctWidth>
          </wp14:sizeRelH>
          <wp14:sizeRelV relativeFrom="page">
            <wp14:pctHeight>0</wp14:pctHeight>
          </wp14:sizeRelV>
        </wp:anchor>
      </w:drawing>
    </w:r>
    <w:r w:rsidR="00E67966">
      <w:rPr>
        <w:noProof/>
      </w:rPr>
      <w:drawing>
        <wp:anchor distT="0" distB="0" distL="114300" distR="114300" simplePos="0" relativeHeight="251658240" behindDoc="0" locked="0" layoutInCell="1" allowOverlap="1" wp14:anchorId="500C20F6" wp14:editId="5E0E8B32">
          <wp:simplePos x="0" y="0"/>
          <wp:positionH relativeFrom="column">
            <wp:posOffset>-3810</wp:posOffset>
          </wp:positionH>
          <wp:positionV relativeFrom="paragraph">
            <wp:posOffset>120650</wp:posOffset>
          </wp:positionV>
          <wp:extent cx="958850" cy="829310"/>
          <wp:effectExtent l="0" t="0" r="6350" b="0"/>
          <wp:wrapThrough wrapText="bothSides">
            <wp:wrapPolygon edited="0">
              <wp:start x="0" y="0"/>
              <wp:lineTo x="0" y="21170"/>
              <wp:lineTo x="21457" y="21170"/>
              <wp:lineTo x="21457" y="0"/>
              <wp:lineTo x="0" y="0"/>
            </wp:wrapPolygon>
          </wp:wrapThrough>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Ein Bild, das Text enthält.&#10;&#10;Automatisch generierte Beschreibung"/>
                  <pic:cNvPicPr/>
                </pic:nvPicPr>
                <pic:blipFill>
                  <a:blip r:embed="rId2">
                    <a:extLst>
                      <a:ext uri="{28A0092B-C50C-407E-A947-70E740481C1C}">
                        <a14:useLocalDpi xmlns:a14="http://schemas.microsoft.com/office/drawing/2010/main" val="0"/>
                      </a:ext>
                    </a:extLst>
                  </a:blip>
                  <a:stretch>
                    <a:fillRect/>
                  </a:stretch>
                </pic:blipFill>
                <pic:spPr>
                  <a:xfrm>
                    <a:off x="0" y="0"/>
                    <a:ext cx="958850" cy="82931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21C3C"/>
    <w:multiLevelType w:val="hybridMultilevel"/>
    <w:tmpl w:val="E3C0E9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6F632E8"/>
    <w:multiLevelType w:val="hybridMultilevel"/>
    <w:tmpl w:val="4DE25BBA"/>
    <w:lvl w:ilvl="0" w:tplc="04070001">
      <w:start w:val="1"/>
      <w:numFmt w:val="bullet"/>
      <w:lvlText w:val=""/>
      <w:lvlJc w:val="left"/>
      <w:pPr>
        <w:ind w:left="777" w:hanging="360"/>
      </w:pPr>
      <w:rPr>
        <w:rFonts w:ascii="Symbol" w:hAnsi="Symbol" w:hint="default"/>
      </w:rPr>
    </w:lvl>
    <w:lvl w:ilvl="1" w:tplc="04070003" w:tentative="1">
      <w:start w:val="1"/>
      <w:numFmt w:val="bullet"/>
      <w:lvlText w:val="o"/>
      <w:lvlJc w:val="left"/>
      <w:pPr>
        <w:ind w:left="1497" w:hanging="360"/>
      </w:pPr>
      <w:rPr>
        <w:rFonts w:ascii="Courier New" w:hAnsi="Courier New" w:cs="Courier New" w:hint="default"/>
      </w:rPr>
    </w:lvl>
    <w:lvl w:ilvl="2" w:tplc="04070005" w:tentative="1">
      <w:start w:val="1"/>
      <w:numFmt w:val="bullet"/>
      <w:lvlText w:val=""/>
      <w:lvlJc w:val="left"/>
      <w:pPr>
        <w:ind w:left="2217" w:hanging="360"/>
      </w:pPr>
      <w:rPr>
        <w:rFonts w:ascii="Wingdings" w:hAnsi="Wingdings" w:hint="default"/>
      </w:rPr>
    </w:lvl>
    <w:lvl w:ilvl="3" w:tplc="04070001" w:tentative="1">
      <w:start w:val="1"/>
      <w:numFmt w:val="bullet"/>
      <w:lvlText w:val=""/>
      <w:lvlJc w:val="left"/>
      <w:pPr>
        <w:ind w:left="2937" w:hanging="360"/>
      </w:pPr>
      <w:rPr>
        <w:rFonts w:ascii="Symbol" w:hAnsi="Symbol" w:hint="default"/>
      </w:rPr>
    </w:lvl>
    <w:lvl w:ilvl="4" w:tplc="04070003" w:tentative="1">
      <w:start w:val="1"/>
      <w:numFmt w:val="bullet"/>
      <w:lvlText w:val="o"/>
      <w:lvlJc w:val="left"/>
      <w:pPr>
        <w:ind w:left="3657" w:hanging="360"/>
      </w:pPr>
      <w:rPr>
        <w:rFonts w:ascii="Courier New" w:hAnsi="Courier New" w:cs="Courier New" w:hint="default"/>
      </w:rPr>
    </w:lvl>
    <w:lvl w:ilvl="5" w:tplc="04070005" w:tentative="1">
      <w:start w:val="1"/>
      <w:numFmt w:val="bullet"/>
      <w:lvlText w:val=""/>
      <w:lvlJc w:val="left"/>
      <w:pPr>
        <w:ind w:left="4377" w:hanging="360"/>
      </w:pPr>
      <w:rPr>
        <w:rFonts w:ascii="Wingdings" w:hAnsi="Wingdings" w:hint="default"/>
      </w:rPr>
    </w:lvl>
    <w:lvl w:ilvl="6" w:tplc="04070001" w:tentative="1">
      <w:start w:val="1"/>
      <w:numFmt w:val="bullet"/>
      <w:lvlText w:val=""/>
      <w:lvlJc w:val="left"/>
      <w:pPr>
        <w:ind w:left="5097" w:hanging="360"/>
      </w:pPr>
      <w:rPr>
        <w:rFonts w:ascii="Symbol" w:hAnsi="Symbol" w:hint="default"/>
      </w:rPr>
    </w:lvl>
    <w:lvl w:ilvl="7" w:tplc="04070003" w:tentative="1">
      <w:start w:val="1"/>
      <w:numFmt w:val="bullet"/>
      <w:lvlText w:val="o"/>
      <w:lvlJc w:val="left"/>
      <w:pPr>
        <w:ind w:left="5817" w:hanging="360"/>
      </w:pPr>
      <w:rPr>
        <w:rFonts w:ascii="Courier New" w:hAnsi="Courier New" w:cs="Courier New" w:hint="default"/>
      </w:rPr>
    </w:lvl>
    <w:lvl w:ilvl="8" w:tplc="04070005" w:tentative="1">
      <w:start w:val="1"/>
      <w:numFmt w:val="bullet"/>
      <w:lvlText w:val=""/>
      <w:lvlJc w:val="left"/>
      <w:pPr>
        <w:ind w:left="6537" w:hanging="360"/>
      </w:pPr>
      <w:rPr>
        <w:rFonts w:ascii="Wingdings" w:hAnsi="Wingdings" w:hint="default"/>
      </w:rPr>
    </w:lvl>
  </w:abstractNum>
  <w:abstractNum w:abstractNumId="2" w15:restartNumberingAfterBreak="0">
    <w:nsid w:val="09650838"/>
    <w:multiLevelType w:val="hybridMultilevel"/>
    <w:tmpl w:val="72824EE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98D708E"/>
    <w:multiLevelType w:val="hybridMultilevel"/>
    <w:tmpl w:val="75E4141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326346C7"/>
    <w:multiLevelType w:val="hybridMultilevel"/>
    <w:tmpl w:val="E49A7E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4CAB0F25"/>
    <w:multiLevelType w:val="hybridMultilevel"/>
    <w:tmpl w:val="72824EE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127455"/>
    <w:multiLevelType w:val="hybridMultilevel"/>
    <w:tmpl w:val="8974A8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D13096"/>
    <w:multiLevelType w:val="hybridMultilevel"/>
    <w:tmpl w:val="353E0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FE71541"/>
    <w:multiLevelType w:val="hybridMultilevel"/>
    <w:tmpl w:val="11E03D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8"/>
  </w:num>
  <w:num w:numId="4">
    <w:abstractNumId w:val="3"/>
  </w:num>
  <w:num w:numId="5">
    <w:abstractNumId w:val="0"/>
  </w:num>
  <w:num w:numId="6">
    <w:abstractNumId w:val="7"/>
  </w:num>
  <w:num w:numId="7">
    <w:abstractNumId w:val="6"/>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3BA"/>
    <w:rsid w:val="001816E4"/>
    <w:rsid w:val="00276090"/>
    <w:rsid w:val="00295EBC"/>
    <w:rsid w:val="002B5DB0"/>
    <w:rsid w:val="00323CDB"/>
    <w:rsid w:val="00331D52"/>
    <w:rsid w:val="00361418"/>
    <w:rsid w:val="003729CC"/>
    <w:rsid w:val="003D0185"/>
    <w:rsid w:val="0041488F"/>
    <w:rsid w:val="0045040A"/>
    <w:rsid w:val="004A0CA2"/>
    <w:rsid w:val="005479A1"/>
    <w:rsid w:val="005636D1"/>
    <w:rsid w:val="00563B2E"/>
    <w:rsid w:val="00601259"/>
    <w:rsid w:val="006157AF"/>
    <w:rsid w:val="006970E3"/>
    <w:rsid w:val="006E6EBF"/>
    <w:rsid w:val="0073232A"/>
    <w:rsid w:val="00856D86"/>
    <w:rsid w:val="008F43E4"/>
    <w:rsid w:val="009F47AC"/>
    <w:rsid w:val="00A039F5"/>
    <w:rsid w:val="00A40DB3"/>
    <w:rsid w:val="00A549C5"/>
    <w:rsid w:val="00AE147B"/>
    <w:rsid w:val="00AF2D06"/>
    <w:rsid w:val="00B163BA"/>
    <w:rsid w:val="00B24409"/>
    <w:rsid w:val="00B557E2"/>
    <w:rsid w:val="00B95EDE"/>
    <w:rsid w:val="00BE5C0F"/>
    <w:rsid w:val="00BF3C3D"/>
    <w:rsid w:val="00C738FC"/>
    <w:rsid w:val="00CE4988"/>
    <w:rsid w:val="00D149CB"/>
    <w:rsid w:val="00D42362"/>
    <w:rsid w:val="00D51A54"/>
    <w:rsid w:val="00D943FC"/>
    <w:rsid w:val="00E20A2F"/>
    <w:rsid w:val="00E23BF7"/>
    <w:rsid w:val="00E64C13"/>
    <w:rsid w:val="00E67966"/>
    <w:rsid w:val="00E711E6"/>
    <w:rsid w:val="00E804A9"/>
    <w:rsid w:val="00EC1822"/>
    <w:rsid w:val="00F14478"/>
    <w:rsid w:val="00F16ED4"/>
    <w:rsid w:val="00F37256"/>
    <w:rsid w:val="00F44663"/>
    <w:rsid w:val="00FD5B7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12A3AC"/>
  <w15:chartTrackingRefBased/>
  <w15:docId w15:val="{AA6F5777-B7CC-194D-9899-D3DD8788A8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01259"/>
    <w:rPr>
      <w:rFonts w:ascii="Helvetica Neue" w:hAnsi="Helvetica Neue"/>
      <w:sz w:val="20"/>
    </w:rPr>
  </w:style>
  <w:style w:type="paragraph" w:styleId="berschrift1">
    <w:name w:val="heading 1"/>
    <w:basedOn w:val="Standard"/>
    <w:next w:val="Standard"/>
    <w:link w:val="berschrift1Zchn"/>
    <w:autoRedefine/>
    <w:uiPriority w:val="9"/>
    <w:qFormat/>
    <w:rsid w:val="004A0CA2"/>
    <w:pPr>
      <w:outlineLvl w:val="0"/>
    </w:pPr>
    <w:rPr>
      <w:b/>
      <w:bCs/>
      <w:sz w:val="24"/>
      <w:szCs w:val="32"/>
    </w:rPr>
  </w:style>
  <w:style w:type="paragraph" w:styleId="berschrift2">
    <w:name w:val="heading 2"/>
    <w:basedOn w:val="Standard"/>
    <w:next w:val="Standard"/>
    <w:link w:val="berschrift2Zchn"/>
    <w:autoRedefine/>
    <w:uiPriority w:val="9"/>
    <w:unhideWhenUsed/>
    <w:qFormat/>
    <w:rsid w:val="00F16ED4"/>
    <w:pPr>
      <w:spacing w:before="280" w:after="120"/>
      <w:outlineLvl w:val="1"/>
    </w:pPr>
    <w:rPr>
      <w:b/>
      <w:bCs/>
    </w:rPr>
  </w:style>
  <w:style w:type="paragraph" w:styleId="berschrift3">
    <w:name w:val="heading 3"/>
    <w:basedOn w:val="Standard"/>
    <w:next w:val="Standard"/>
    <w:link w:val="berschrift3Zchn"/>
    <w:autoRedefine/>
    <w:uiPriority w:val="9"/>
    <w:unhideWhenUsed/>
    <w:qFormat/>
    <w:rsid w:val="008F43E4"/>
    <w:pPr>
      <w:keepNext/>
      <w:keepLines/>
      <w:spacing w:before="200" w:after="120"/>
      <w:outlineLvl w:val="2"/>
    </w:pPr>
    <w:rPr>
      <w:rFonts w:eastAsiaTheme="majorEastAsia" w:cstheme="majorHAnsi"/>
      <w:b/>
      <w:color w:val="000000" w:themeColor="text1"/>
      <w:sz w:val="23"/>
      <w:szCs w:val="23"/>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A039F5"/>
    <w:pPr>
      <w:contextualSpacing/>
    </w:pPr>
    <w:rPr>
      <w:rFonts w:ascii="Lato Light" w:eastAsiaTheme="majorEastAsia" w:hAnsi="Lato Light" w:cstheme="majorBidi"/>
      <w:spacing w:val="-10"/>
      <w:kern w:val="28"/>
      <w:sz w:val="56"/>
      <w:szCs w:val="56"/>
    </w:rPr>
  </w:style>
  <w:style w:type="character" w:customStyle="1" w:styleId="TitelZchn">
    <w:name w:val="Titel Zchn"/>
    <w:basedOn w:val="Absatz-Standardschriftart"/>
    <w:link w:val="Titel"/>
    <w:uiPriority w:val="10"/>
    <w:rsid w:val="00A039F5"/>
    <w:rPr>
      <w:rFonts w:ascii="Lato Light" w:eastAsiaTheme="majorEastAsia" w:hAnsi="Lato Light" w:cstheme="majorBidi"/>
      <w:spacing w:val="-10"/>
      <w:kern w:val="28"/>
      <w:sz w:val="56"/>
      <w:szCs w:val="56"/>
    </w:rPr>
  </w:style>
  <w:style w:type="character" w:customStyle="1" w:styleId="berschrift1Zchn">
    <w:name w:val="Überschrift 1 Zchn"/>
    <w:basedOn w:val="Absatz-Standardschriftart"/>
    <w:link w:val="berschrift1"/>
    <w:uiPriority w:val="9"/>
    <w:rsid w:val="004A0CA2"/>
    <w:rPr>
      <w:rFonts w:ascii="Helvetica Neue" w:hAnsi="Helvetica Neue"/>
      <w:b/>
      <w:bCs/>
      <w:szCs w:val="32"/>
    </w:rPr>
  </w:style>
  <w:style w:type="character" w:customStyle="1" w:styleId="berschrift2Zchn">
    <w:name w:val="Überschrift 2 Zchn"/>
    <w:basedOn w:val="Absatz-Standardschriftart"/>
    <w:link w:val="berschrift2"/>
    <w:uiPriority w:val="9"/>
    <w:rsid w:val="00F16ED4"/>
    <w:rPr>
      <w:rFonts w:ascii="Helvetica Neue" w:hAnsi="Helvetica Neue"/>
      <w:b/>
      <w:bCs/>
      <w:sz w:val="20"/>
    </w:rPr>
  </w:style>
  <w:style w:type="character" w:customStyle="1" w:styleId="berschrift3Zchn">
    <w:name w:val="Überschrift 3 Zchn"/>
    <w:basedOn w:val="Absatz-Standardschriftart"/>
    <w:link w:val="berschrift3"/>
    <w:uiPriority w:val="9"/>
    <w:rsid w:val="008F43E4"/>
    <w:rPr>
      <w:rFonts w:ascii="Helvetica" w:eastAsiaTheme="majorEastAsia" w:hAnsi="Helvetica" w:cstheme="majorHAnsi"/>
      <w:b/>
      <w:color w:val="000000" w:themeColor="text1"/>
      <w:sz w:val="23"/>
      <w:szCs w:val="23"/>
    </w:rPr>
  </w:style>
  <w:style w:type="paragraph" w:styleId="KeinLeerraum">
    <w:name w:val="No Spacing"/>
    <w:link w:val="KeinLeerraumZchn"/>
    <w:autoRedefine/>
    <w:uiPriority w:val="1"/>
    <w:qFormat/>
    <w:rsid w:val="00E23BF7"/>
    <w:rPr>
      <w:rFonts w:ascii="Helvetica" w:hAnsi="Helvetica"/>
    </w:rPr>
  </w:style>
  <w:style w:type="paragraph" w:styleId="Kopfzeile">
    <w:name w:val="header"/>
    <w:basedOn w:val="Standard"/>
    <w:link w:val="KopfzeileZchn"/>
    <w:uiPriority w:val="99"/>
    <w:unhideWhenUsed/>
    <w:rsid w:val="00B95EDE"/>
    <w:pPr>
      <w:tabs>
        <w:tab w:val="center" w:pos="4536"/>
        <w:tab w:val="right" w:pos="9072"/>
      </w:tabs>
    </w:pPr>
  </w:style>
  <w:style w:type="character" w:customStyle="1" w:styleId="KopfzeileZchn">
    <w:name w:val="Kopfzeile Zchn"/>
    <w:basedOn w:val="Absatz-Standardschriftart"/>
    <w:link w:val="Kopfzeile"/>
    <w:uiPriority w:val="99"/>
    <w:rsid w:val="00B95EDE"/>
    <w:rPr>
      <w:rFonts w:ascii="Helvetica Neue" w:hAnsi="Helvetica Neue"/>
      <w:sz w:val="21"/>
    </w:rPr>
  </w:style>
  <w:style w:type="paragraph" w:styleId="Fuzeile">
    <w:name w:val="footer"/>
    <w:basedOn w:val="Standard"/>
    <w:link w:val="FuzeileZchn"/>
    <w:uiPriority w:val="99"/>
    <w:unhideWhenUsed/>
    <w:rsid w:val="00B95EDE"/>
    <w:pPr>
      <w:tabs>
        <w:tab w:val="center" w:pos="4536"/>
        <w:tab w:val="right" w:pos="9072"/>
      </w:tabs>
    </w:pPr>
  </w:style>
  <w:style w:type="character" w:customStyle="1" w:styleId="FuzeileZchn">
    <w:name w:val="Fußzeile Zchn"/>
    <w:basedOn w:val="Absatz-Standardschriftart"/>
    <w:link w:val="Fuzeile"/>
    <w:uiPriority w:val="99"/>
    <w:rsid w:val="00B95EDE"/>
    <w:rPr>
      <w:rFonts w:ascii="Helvetica Neue" w:hAnsi="Helvetica Neue"/>
      <w:sz w:val="21"/>
    </w:rPr>
  </w:style>
  <w:style w:type="paragraph" w:styleId="Listenabsatz">
    <w:name w:val="List Paragraph"/>
    <w:basedOn w:val="Standard"/>
    <w:uiPriority w:val="34"/>
    <w:qFormat/>
    <w:rsid w:val="003D0185"/>
    <w:pPr>
      <w:ind w:left="720"/>
      <w:contextualSpacing/>
    </w:pPr>
  </w:style>
  <w:style w:type="character" w:styleId="Seitenzahl">
    <w:name w:val="page number"/>
    <w:basedOn w:val="Absatz-Standardschriftart"/>
    <w:uiPriority w:val="99"/>
    <w:semiHidden/>
    <w:unhideWhenUsed/>
    <w:rsid w:val="006157AF"/>
  </w:style>
  <w:style w:type="character" w:styleId="Hyperlink">
    <w:name w:val="Hyperlink"/>
    <w:uiPriority w:val="99"/>
    <w:unhideWhenUsed/>
    <w:rsid w:val="002B5DB0"/>
    <w:rPr>
      <w:color w:val="0000FF"/>
      <w:u w:val="single"/>
    </w:rPr>
  </w:style>
  <w:style w:type="character" w:styleId="BesuchterLink">
    <w:name w:val="FollowedHyperlink"/>
    <w:basedOn w:val="Absatz-Standardschriftart"/>
    <w:uiPriority w:val="99"/>
    <w:semiHidden/>
    <w:unhideWhenUsed/>
    <w:rsid w:val="002B5DB0"/>
    <w:rPr>
      <w:color w:val="954F72" w:themeColor="followedHyperlink"/>
      <w:u w:val="single"/>
    </w:rPr>
  </w:style>
  <w:style w:type="character" w:styleId="NichtaufgelsteErwhnung">
    <w:name w:val="Unresolved Mention"/>
    <w:basedOn w:val="Absatz-Standardschriftart"/>
    <w:uiPriority w:val="99"/>
    <w:semiHidden/>
    <w:unhideWhenUsed/>
    <w:rsid w:val="00F14478"/>
    <w:rPr>
      <w:color w:val="605E5C"/>
      <w:shd w:val="clear" w:color="auto" w:fill="E1DFDD"/>
    </w:rPr>
  </w:style>
  <w:style w:type="table" w:styleId="Tabellenraster">
    <w:name w:val="Table Grid"/>
    <w:basedOn w:val="NormaleTabelle"/>
    <w:uiPriority w:val="39"/>
    <w:rsid w:val="00295E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601259"/>
    <w:rPr>
      <w:rFonts w:ascii="Helvetica" w:hAnsi="Helvetica"/>
    </w:rPr>
  </w:style>
  <w:style w:type="paragraph" w:styleId="Inhaltsverzeichnisberschrift">
    <w:name w:val="TOC Heading"/>
    <w:basedOn w:val="berschrift1"/>
    <w:next w:val="Standard"/>
    <w:uiPriority w:val="39"/>
    <w:unhideWhenUsed/>
    <w:qFormat/>
    <w:rsid w:val="00F16ED4"/>
    <w:pPr>
      <w:keepNext/>
      <w:keepLines/>
      <w:spacing w:before="480" w:line="276" w:lineRule="auto"/>
      <w:outlineLvl w:val="9"/>
    </w:pPr>
    <w:rPr>
      <w:rFonts w:asciiTheme="majorHAnsi" w:eastAsiaTheme="majorEastAsia" w:hAnsiTheme="majorHAnsi" w:cstheme="majorBidi"/>
      <w:color w:val="2F5496" w:themeColor="accent1" w:themeShade="BF"/>
      <w:sz w:val="28"/>
      <w:szCs w:val="28"/>
      <w:lang w:eastAsia="de-DE"/>
    </w:rPr>
  </w:style>
  <w:style w:type="paragraph" w:styleId="Verzeichnis2">
    <w:name w:val="toc 2"/>
    <w:basedOn w:val="Standard"/>
    <w:next w:val="Standard"/>
    <w:autoRedefine/>
    <w:uiPriority w:val="39"/>
    <w:unhideWhenUsed/>
    <w:rsid w:val="00F16ED4"/>
    <w:pPr>
      <w:spacing w:before="120"/>
      <w:ind w:left="200"/>
    </w:pPr>
    <w:rPr>
      <w:rFonts w:asciiTheme="minorHAnsi" w:hAnsiTheme="minorHAnsi"/>
      <w:i/>
      <w:iCs/>
      <w:szCs w:val="20"/>
    </w:rPr>
  </w:style>
  <w:style w:type="paragraph" w:styleId="Verzeichnis1">
    <w:name w:val="toc 1"/>
    <w:basedOn w:val="Standard"/>
    <w:next w:val="Standard"/>
    <w:autoRedefine/>
    <w:uiPriority w:val="39"/>
    <w:unhideWhenUsed/>
    <w:rsid w:val="00F16ED4"/>
    <w:pPr>
      <w:spacing w:before="240" w:after="120"/>
    </w:pPr>
    <w:rPr>
      <w:rFonts w:asciiTheme="minorHAnsi" w:hAnsiTheme="minorHAnsi"/>
      <w:b/>
      <w:bCs/>
      <w:szCs w:val="20"/>
    </w:rPr>
  </w:style>
  <w:style w:type="paragraph" w:styleId="Verzeichnis3">
    <w:name w:val="toc 3"/>
    <w:basedOn w:val="Standard"/>
    <w:next w:val="Standard"/>
    <w:autoRedefine/>
    <w:uiPriority w:val="39"/>
    <w:unhideWhenUsed/>
    <w:rsid w:val="00F16ED4"/>
    <w:pPr>
      <w:ind w:left="400"/>
    </w:pPr>
    <w:rPr>
      <w:rFonts w:asciiTheme="minorHAnsi" w:hAnsiTheme="minorHAnsi"/>
      <w:szCs w:val="20"/>
    </w:rPr>
  </w:style>
  <w:style w:type="paragraph" w:styleId="Verzeichnis4">
    <w:name w:val="toc 4"/>
    <w:basedOn w:val="Standard"/>
    <w:next w:val="Standard"/>
    <w:autoRedefine/>
    <w:uiPriority w:val="39"/>
    <w:semiHidden/>
    <w:unhideWhenUsed/>
    <w:rsid w:val="00F16ED4"/>
    <w:pPr>
      <w:ind w:left="600"/>
    </w:pPr>
    <w:rPr>
      <w:rFonts w:asciiTheme="minorHAnsi" w:hAnsiTheme="minorHAnsi"/>
      <w:szCs w:val="20"/>
    </w:rPr>
  </w:style>
  <w:style w:type="paragraph" w:styleId="Verzeichnis5">
    <w:name w:val="toc 5"/>
    <w:basedOn w:val="Standard"/>
    <w:next w:val="Standard"/>
    <w:autoRedefine/>
    <w:uiPriority w:val="39"/>
    <w:semiHidden/>
    <w:unhideWhenUsed/>
    <w:rsid w:val="00F16ED4"/>
    <w:pPr>
      <w:ind w:left="800"/>
    </w:pPr>
    <w:rPr>
      <w:rFonts w:asciiTheme="minorHAnsi" w:hAnsiTheme="minorHAnsi"/>
      <w:szCs w:val="20"/>
    </w:rPr>
  </w:style>
  <w:style w:type="paragraph" w:styleId="Verzeichnis6">
    <w:name w:val="toc 6"/>
    <w:basedOn w:val="Standard"/>
    <w:next w:val="Standard"/>
    <w:autoRedefine/>
    <w:uiPriority w:val="39"/>
    <w:semiHidden/>
    <w:unhideWhenUsed/>
    <w:rsid w:val="00F16ED4"/>
    <w:pPr>
      <w:ind w:left="1000"/>
    </w:pPr>
    <w:rPr>
      <w:rFonts w:asciiTheme="minorHAnsi" w:hAnsiTheme="minorHAnsi"/>
      <w:szCs w:val="20"/>
    </w:rPr>
  </w:style>
  <w:style w:type="paragraph" w:styleId="Verzeichnis7">
    <w:name w:val="toc 7"/>
    <w:basedOn w:val="Standard"/>
    <w:next w:val="Standard"/>
    <w:autoRedefine/>
    <w:uiPriority w:val="39"/>
    <w:semiHidden/>
    <w:unhideWhenUsed/>
    <w:rsid w:val="00F16ED4"/>
    <w:pPr>
      <w:ind w:left="1200"/>
    </w:pPr>
    <w:rPr>
      <w:rFonts w:asciiTheme="minorHAnsi" w:hAnsiTheme="minorHAnsi"/>
      <w:szCs w:val="20"/>
    </w:rPr>
  </w:style>
  <w:style w:type="paragraph" w:styleId="Verzeichnis8">
    <w:name w:val="toc 8"/>
    <w:basedOn w:val="Standard"/>
    <w:next w:val="Standard"/>
    <w:autoRedefine/>
    <w:uiPriority w:val="39"/>
    <w:semiHidden/>
    <w:unhideWhenUsed/>
    <w:rsid w:val="00F16ED4"/>
    <w:pPr>
      <w:ind w:left="1400"/>
    </w:pPr>
    <w:rPr>
      <w:rFonts w:asciiTheme="minorHAnsi" w:hAnsiTheme="minorHAnsi"/>
      <w:szCs w:val="20"/>
    </w:rPr>
  </w:style>
  <w:style w:type="paragraph" w:styleId="Verzeichnis9">
    <w:name w:val="toc 9"/>
    <w:basedOn w:val="Standard"/>
    <w:next w:val="Standard"/>
    <w:autoRedefine/>
    <w:uiPriority w:val="39"/>
    <w:semiHidden/>
    <w:unhideWhenUsed/>
    <w:rsid w:val="00F16ED4"/>
    <w:pPr>
      <w:ind w:left="1600"/>
    </w:pPr>
    <w:rPr>
      <w:rFonts w:asciiTheme="minorHAnsi" w:hAnsiTheme="minorHAnsi"/>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436306">
      <w:bodyDiv w:val="1"/>
      <w:marLeft w:val="0"/>
      <w:marRight w:val="0"/>
      <w:marTop w:val="0"/>
      <w:marBottom w:val="0"/>
      <w:divBdr>
        <w:top w:val="none" w:sz="0" w:space="0" w:color="auto"/>
        <w:left w:val="none" w:sz="0" w:space="0" w:color="auto"/>
        <w:bottom w:val="none" w:sz="0" w:space="0" w:color="auto"/>
        <w:right w:val="none" w:sz="0" w:space="0" w:color="auto"/>
      </w:divBdr>
    </w:div>
    <w:div w:id="1672416400">
      <w:bodyDiv w:val="1"/>
      <w:marLeft w:val="0"/>
      <w:marRight w:val="0"/>
      <w:marTop w:val="0"/>
      <w:marBottom w:val="0"/>
      <w:divBdr>
        <w:top w:val="none" w:sz="0" w:space="0" w:color="auto"/>
        <w:left w:val="none" w:sz="0" w:space="0" w:color="auto"/>
        <w:bottom w:val="none" w:sz="0" w:space="0" w:color="auto"/>
        <w:right w:val="none" w:sz="0" w:space="0" w:color="auto"/>
      </w:divBdr>
    </w:div>
    <w:div w:id="1995795302">
      <w:bodyDiv w:val="1"/>
      <w:marLeft w:val="0"/>
      <w:marRight w:val="0"/>
      <w:marTop w:val="0"/>
      <w:marBottom w:val="0"/>
      <w:divBdr>
        <w:top w:val="none" w:sz="0" w:space="0" w:color="auto"/>
        <w:left w:val="none" w:sz="0" w:space="0" w:color="auto"/>
        <w:bottom w:val="none" w:sz="0" w:space="0" w:color="auto"/>
        <w:right w:val="none" w:sz="0" w:space="0" w:color="auto"/>
      </w:divBdr>
      <w:divsChild>
        <w:div w:id="14604950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nk-mal-denken.ch/wettbewerb" TargetMode="External"/><Relationship Id="rId21" Type="http://schemas.openxmlformats.org/officeDocument/2006/relationships/hyperlink" Target="https://de.surveymonkey.com/r/sagw-denkmaeler-2021" TargetMode="External"/><Relationship Id="rId34" Type="http://schemas.openxmlformats.org/officeDocument/2006/relationships/hyperlink" Target="https://denk-mal-denken.ch/24-denkmaeler/denkmal/willhelm-tell" TargetMode="External"/><Relationship Id="rId42" Type="http://schemas.openxmlformats.org/officeDocument/2006/relationships/hyperlink" Target="https://denk-mal-denken.ch/24-denkmaeler/denkmal/sutter-basel" TargetMode="External"/><Relationship Id="rId47" Type="http://schemas.openxmlformats.org/officeDocument/2006/relationships/hyperlink" Target="https://denk-mal-denken.ch/24-denkmaeler/denkmal/platzspitz-zuerich" TargetMode="External"/><Relationship Id="rId50" Type="http://schemas.openxmlformats.org/officeDocument/2006/relationships/hyperlink" Target="https://denk-mal-denken.ch/24-denkmaeler/denkmal/immigre-genf" TargetMode="External"/><Relationship Id="rId55" Type="http://schemas.openxmlformats.org/officeDocument/2006/relationships/hyperlink" Target="http://www.denk-mal-denken.ch/debatte"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enk-mal-denken.ch/fileadmin/redaktion/bilder/Medien/210301_SAGW-lanciert-Denkmal-Aktion_MM.docx" TargetMode="External"/><Relationship Id="rId29" Type="http://schemas.openxmlformats.org/officeDocument/2006/relationships/hyperlink" Target="https://www.perlentaucher.de/buch/georg-kreis/zeitzeichen-fuer-die-ewigkeit.html" TargetMode="External"/><Relationship Id="rId11" Type="http://schemas.openxmlformats.org/officeDocument/2006/relationships/hyperlink" Target="https://denk-mal-denken.ch/" TargetMode="External"/><Relationship Id="rId24" Type="http://schemas.openxmlformats.org/officeDocument/2006/relationships/image" Target="media/image3.jpeg"/><Relationship Id="rId32" Type="http://schemas.openxmlformats.org/officeDocument/2006/relationships/hyperlink" Target="https://denk-mal-denken.ch/24-denkmaeler/denkmal/pury-neuchatel" TargetMode="External"/><Relationship Id="rId37" Type="http://schemas.openxmlformats.org/officeDocument/2006/relationships/hyperlink" Target="https://denk-mal-denken.ch/24-denkmaeler/denkmal/vadian-st-gallen" TargetMode="External"/><Relationship Id="rId40" Type="http://schemas.openxmlformats.org/officeDocument/2006/relationships/hyperlink" Target="https://denk-mal-denken.ch/24-denkmaeler/denkmal/brahmsroesi-thun" TargetMode="External"/><Relationship Id="rId45" Type="http://schemas.openxmlformats.org/officeDocument/2006/relationships/hyperlink" Target="https://denk-mal-denken.ch/24-denkmaeler/denkmal/den-opfern-vom-9-november-1932" TargetMode="External"/><Relationship Id="rId53" Type="http://schemas.openxmlformats.org/officeDocument/2006/relationships/image" Target="media/image5.tiff"/><Relationship Id="rId58" Type="http://schemas.openxmlformats.org/officeDocument/2006/relationships/hyperlink" Target="https://sagw.ch/sagw/aktuell/publikationen/details/news/bulletin-12021-denkmal-monument/"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xml"/><Relationship Id="rId19" Type="http://schemas.openxmlformats.org/officeDocument/2006/relationships/image" Target="media/image2.jpeg"/><Relationship Id="rId14" Type="http://schemas.openxmlformats.org/officeDocument/2006/relationships/hyperlink" Target="https://denk-mal-denken.ch/debatte" TargetMode="External"/><Relationship Id="rId22" Type="http://schemas.openxmlformats.org/officeDocument/2006/relationships/hyperlink" Target="https://denk-mal-denken.ch/umfrage" TargetMode="External"/><Relationship Id="rId27" Type="http://schemas.openxmlformats.org/officeDocument/2006/relationships/image" Target="media/image4.jpeg"/><Relationship Id="rId30" Type="http://schemas.openxmlformats.org/officeDocument/2006/relationships/hyperlink" Target="https://denk-mal-denken.ch/24-denkmaeler/denkmal/loewendenkmal-luzern" TargetMode="External"/><Relationship Id="rId35" Type="http://schemas.openxmlformats.org/officeDocument/2006/relationships/hyperlink" Target="https://denk-mal-denken.ch/24-denkmaeler/denkmal/bubenberg-denkmal-bern" TargetMode="External"/><Relationship Id="rId43" Type="http://schemas.openxmlformats.org/officeDocument/2006/relationships/hyperlink" Target="https://denk-mal-denken.ch/24-denkmaeler/denkmal/guisan-lausanne" TargetMode="External"/><Relationship Id="rId48" Type="http://schemas.openxmlformats.org/officeDocument/2006/relationships/hyperlink" Target="https://denk-mal-denken.ch/24-denkmaeler/denkmal/mercury-montreux" TargetMode="External"/><Relationship Id="rId56" Type="http://schemas.openxmlformats.org/officeDocument/2006/relationships/hyperlink" Target="https://sagw.ch/sagw/aktuell/publikationen/details/news/bulletin-12021-denkmal-monument/" TargetMode="External"/><Relationship Id="rId64" Type="http://schemas.openxmlformats.org/officeDocument/2006/relationships/header" Target="header3.xml"/><Relationship Id="rId8" Type="http://schemas.openxmlformats.org/officeDocument/2006/relationships/hyperlink" Target="https://sagw.ch/sagw/" TargetMode="External"/><Relationship Id="rId51" Type="http://schemas.openxmlformats.org/officeDocument/2006/relationships/hyperlink" Target="https://denk-mal-denken.ch/24-denkmaeler/denkmal/stolpersteine-zuerich" TargetMode="External"/><Relationship Id="rId3" Type="http://schemas.openxmlformats.org/officeDocument/2006/relationships/styles" Target="styles.xml"/><Relationship Id="rId12" Type="http://schemas.openxmlformats.org/officeDocument/2006/relationships/hyperlink" Target="https://denk-mal-denken.ch/" TargetMode="External"/><Relationship Id="rId17" Type="http://schemas.openxmlformats.org/officeDocument/2006/relationships/hyperlink" Target="https://denk-mal-denken.ch/spiel" TargetMode="External"/><Relationship Id="rId25" Type="http://schemas.openxmlformats.org/officeDocument/2006/relationships/hyperlink" Target="https://denk-mal-denken.ch/wettbewerb" TargetMode="External"/><Relationship Id="rId33" Type="http://schemas.openxmlformats.org/officeDocument/2006/relationships/hyperlink" Target="https://denk-mal-denken.ch/24-denkmaeler/denkmal/pestalozzi-yverdon" TargetMode="External"/><Relationship Id="rId38" Type="http://schemas.openxmlformats.org/officeDocument/2006/relationships/hyperlink" Target="https://denk-mal-denken.ch/24-denkmaeler/denkmal/bubenberg-denkmal-bern" TargetMode="External"/><Relationship Id="rId46" Type="http://schemas.openxmlformats.org/officeDocument/2006/relationships/hyperlink" Target="https://denk-mal-denken.ch/24-denkmaeler/denkmal/dorothee-flue-statue-sachseln" TargetMode="External"/><Relationship Id="rId59" Type="http://schemas.openxmlformats.org/officeDocument/2006/relationships/hyperlink" Target="https://denk-mal-denken.ch/debatte" TargetMode="External"/><Relationship Id="rId67" Type="http://schemas.openxmlformats.org/officeDocument/2006/relationships/theme" Target="theme/theme1.xml"/><Relationship Id="rId20" Type="http://schemas.openxmlformats.org/officeDocument/2006/relationships/hyperlink" Target="https://denk-mal-denken.ch/umfrage" TargetMode="External"/><Relationship Id="rId41" Type="http://schemas.openxmlformats.org/officeDocument/2006/relationships/hyperlink" Target="https://denk-mal-denken.ch/24-denkmaeler/denkmal/christ-koenig-statue-in-lens" TargetMode="External"/><Relationship Id="rId54" Type="http://schemas.openxmlformats.org/officeDocument/2006/relationships/image" Target="media/image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enk-mal-denken.ch/hintergrund" TargetMode="External"/><Relationship Id="rId23" Type="http://schemas.openxmlformats.org/officeDocument/2006/relationships/hyperlink" Target="https://de.surveymonkey.com/r/sagw-denkmaeler-2021" TargetMode="External"/><Relationship Id="rId28" Type="http://schemas.openxmlformats.org/officeDocument/2006/relationships/hyperlink" Target="https://bernundumgebung.wordpress.com/2012/05/13/kopp-eiche/" TargetMode="External"/><Relationship Id="rId36" Type="http://schemas.openxmlformats.org/officeDocument/2006/relationships/hyperlink" Target="https://denk-mal-denken.ch/24-denkmaeler/denkmal/bourbaki-birr" TargetMode="External"/><Relationship Id="rId49" Type="http://schemas.openxmlformats.org/officeDocument/2006/relationships/hyperlink" Target="https://denk-mal-denken.ch/24-denkmaeler/denkmal/mocmoc-romanshorn" TargetMode="External"/><Relationship Id="rId57" Type="http://schemas.openxmlformats.org/officeDocument/2006/relationships/hyperlink" Target="https://denk-mal-denken.ch/medien-downloads" TargetMode="External"/><Relationship Id="rId10" Type="http://schemas.openxmlformats.org/officeDocument/2006/relationships/image" Target="media/image1.png"/><Relationship Id="rId31" Type="http://schemas.openxmlformats.org/officeDocument/2006/relationships/hyperlink" Target="https://denk-mal-denken.ch/24-denkmaeler/denkmal/rousseau-genf" TargetMode="External"/><Relationship Id="rId44" Type="http://schemas.openxmlformats.org/officeDocument/2006/relationships/hyperlink" Target="https://denk-mal-denken.ch/24-denkmaeler/denkmal/helvetia-auf-der-reise" TargetMode="External"/><Relationship Id="rId52" Type="http://schemas.openxmlformats.org/officeDocument/2006/relationships/hyperlink" Target="https://denk-mal-denken.ch/debatte" TargetMode="External"/><Relationship Id="rId60" Type="http://schemas.openxmlformats.org/officeDocument/2006/relationships/header" Target="header1.xm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sagw.ch/sagw/" TargetMode="External"/><Relationship Id="rId13" Type="http://schemas.openxmlformats.org/officeDocument/2006/relationships/hyperlink" Target="https://denk-mal-denken.ch/debatte" TargetMode="External"/><Relationship Id="rId18" Type="http://schemas.openxmlformats.org/officeDocument/2006/relationships/hyperlink" Target="https://denk-mal-denken.ch/spiel" TargetMode="External"/><Relationship Id="rId39" Type="http://schemas.openxmlformats.org/officeDocument/2006/relationships/hyperlink" Target="https://denk-mal-denken.ch/24-denkmaeler/denkmal/fritz-sentinelle-rangier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9.jpg"/><Relationship Id="rId1" Type="http://schemas.openxmlformats.org/officeDocument/2006/relationships/image" Target="media/image8.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85B7CE-A325-9340-AE10-4B18E3EF3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1856</Words>
  <Characters>11697</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Graf</dc:creator>
  <cp:keywords/>
  <dc:description/>
  <cp:lastModifiedBy>SAGW</cp:lastModifiedBy>
  <cp:revision>9</cp:revision>
  <cp:lastPrinted>2021-05-17T16:57:00Z</cp:lastPrinted>
  <dcterms:created xsi:type="dcterms:W3CDTF">2021-05-18T07:44:00Z</dcterms:created>
  <dcterms:modified xsi:type="dcterms:W3CDTF">2021-10-14T13:15:00Z</dcterms:modified>
</cp:coreProperties>
</file>